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specializing in web and mobile application development. Proven expertise in Kotlin, REST/gRPC APIs, microservices architecture, and asynchronous workflows. Strong collaborative skills with a focus on reliability, performance, and system resilience.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Kotlin, Java, Go, C#, Python, JavaScript,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Node.js, React, Angular, Express.js, Django, Ktor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 DevOps, Docker, Kubernetes,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Messaging: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gRPC, GraphQL, Kafka, RabbitMQ, Microsoft Azure Service Bus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evolved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backend services to support key user-facing product features, driving significant improvements in user experience and product scalability across mobile and web platforms effectively and reliably.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Proficiently broke down complex product and system requirements into clean, scalable service architectures, enabling seamless integration and user interaction with essential backend functionalities across multiple platforms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asynchronous workflows, including job execution and messaging patterns, enhancing performance and reliability of the services utilized by millions of users daily, thus streamlining operations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extensively to the design and rollout of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ensuring their consistency and robustness while aligning with the requirements of both mobile and web clients for enhanced user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mobile, frontend, product, and design groups, to ensure cohesive platform experiences that meet user demands and align with business objectives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reliability, observability, and performance of all services built in production environments, implementing best practices and tools for monitoring and incident response to ensure high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well-tested and maintainable code, actively participating in continuous integration pipelines and automation frameworks, reducing deployment times, and enhancing overall system efficiency and developer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incident response and root cause analysis efforts, contributing to system resilience and improving response protocols through shared learnings and team collaboration efforts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and mentorship to peers through design reviews and architecture discussions, fostering a culture of collaboration and continuous learning within the engineering team as well as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team-wide planning efforts, influencing engineering strategy within the Core UX domain, which involved aligning technical roadmaps with product goals and ensuring efficient resource allocation for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product, data, finance, and analytics teams to align backend services with real-world business needs, enhancing service relevance and ensuring that technical features supported key operational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adopted emerging trends in technology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automation, seeking opportunities to leverage generative AI tools to enhance development workflows and product functionalities for overall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modern technologies beyond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expanding the backend ecosystem and improving the flexibility and scalability of the overall infrastructure provided to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that developed services were fully aligned with industry standards, focusing on best practices in microservices architecture, including event-driven communication models, for optimal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streamline deployment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ensuring smoother transitions from development to production and improving release 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microservice architectures, enhancing system performance and user experience through efficient data processing and management of user interactions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while ensuring adherence to best practices for API development, which streamlined mobile and web client integrations for enhanced user engagement across platforms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and rolling out a continuous integration/continuous deployment (CI/CD) system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improving build pipeline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alerting strategies for backend services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observability of site-critical services across production environments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align application architecture with business objectives, facilitating the development of user-centric features that met market demands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and collaboration by mentoring junior engineers, leading code reviews, and facilitating knowledge-sharing sessions to elevate team capabilities and performance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database interactions,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implementing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service response times and reduce load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software issues in production environments, exhibiting strong problem-solving skills and resilience under pressure while ensuring minimal disruption to user experience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for architecture guidelines, API specifications, and best practices to aid knowledge transfer within the team while facilitating clearer communication of technical concepts to non-technical stakeholders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