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detail-oriented Senior Backend Developer with over 11 years of experience in software development, specializing in web and mobile applications. Expertise in Golang, PostgreSQL, and blockchain technology, adept at designing scalable APIs and optimizing backend performance for DeFi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Gin, Gorilla, Express,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Solidity, Smart Contracts, DeFi, EVM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CI/CD,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performance of DeFi applications, ensuring efficient resource utilization and resilience against high-traffic demands from various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and smart contract specialists to create seamless integrations of backend systems with blockchain infrastructure, addressing both </w:t>
      </w:r>
      <w:r w:rsidRPr="00745DD3">
        <w:rPr>
          <w:rFonts w:ascii="Roboto Light" w:eastAsia="Roboto Light" w:hAnsi="Roboto Light" w:cs="Roboto Light"/>
          <w:b/>
          <w:bCs/>
          <w:color w:val="404040" w:themeColor="text1" w:themeTint="BF"/>
          <w:sz w:val="20"/>
          <w:szCs w:val="20"/>
        </w:rPr>
        <w:t xml:space="preserve">technical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 considerations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APIs that facilitate secure and efficient interactions between user interfaces,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services, optimizing data exchange protocols to enhance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efficient data management processes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fast data retrieval and reliability, crucial for maintaining application integrity under dynamic transaction loads in the DeFi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proactive optimizations, quickly identifying bottlenecks and vulnerabilities to ensure the security and stability of the application’s backend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emerging trends and best practices in blockchain backend development, focusing on continuous learning and integration of new technologies relevant to decentralized finance.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scalability and modularity within existing backend frameworks by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boosting team productivity and project deliverability.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best practices in backend development and team collaboration, fostered a collaborative environment that encourages innovation and collective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discussions and contributions to open-source projects to stay aligned with emerging blockchain technologies and ensure our solutions are competitive at the forefront of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security measures and performance monitoring systems, safeguarding our backend services through proactive risk management strategies backed by thorough testing and performance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sessions to define the vision for new blockchain-integrated projects, translating market needs into actionable development plans that align with business objectives and growth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projects from inception to deployment, maintaining full accountability for all aspects from architecture design through implementation, ensuring successful project completion ahead of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familiarity with Ethereum’s consensus and execution layers to enhance solution designs, creating robust frameworks that accommodate evolving DeFi primitive requirements and interconnections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by integrating Agile methodologies into the development processes, ensuring team members remained aligned with project goals and deadlines while adapting to feedback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focused on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blockchain technologies, and best practices for backend development to equip team members with the essential skills needed for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backend frameworks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interoperability within large-scale enterprise applications while enhancing system efficiency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drive the architectural vision of holistic software solutions,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product development cycles and consistently meet client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to improve communication between different components of software systems, increasing overall system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during the migration of legacy applications to modern cloud-based systems, employing DevOps practices that significantly reduced deployment times and improved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code reviews and testing protocols to maintain high-quality code standards while fostering knowledge sharing and skill enhancement among team members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integrating new technology stacks and features into existing platforms, applying knowledge of emerging trends and user needs to guide development efforts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pipelines, streamlining collaboration with cross-functional teams and improving delivery timelines while enhancing product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Conduced research and development of innovative solutions for backend challenges, regularly adopting new technologies that align with the company's forward-thinking vision and product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managers to define product requirements and translate them into actionable technical specifications, ensuring alignment with overall business objectives and customer satisfaction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organization’s technical documentation, providing comprehensive guidelines and training resources which improved knowledge transfer across team members and new hire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brainstorming sessions and knowledge-sharing workshops to cultivate a culture of continuous improvement and innovation, encouraging team members to propose valuable technical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conducted troubleshooting sessions as needed, applying strong problem-solving skills to quickly resolve issues impacting user experience and application stability.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