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Expertise in designing serverless applications with Next.js, SST, TypeScript, and JavaScript. Proven ability to take products from idea to launch and scale existing services while collaborating extensively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Node.js, Next.js, Express.js, React, Redux,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DynamoDB, Redis, SQL Databases, Database Schema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xml:space="preserve"> AWS Lambda, AWS SQS, AWS EventBridge, AWS RDS, AWS API Gateway, AWS DynamoDB,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VS Code,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CircleCI, Travis CI,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highly performant serverless architecture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efficiently processed multiple user requests concurrently while ensuring minimal latency across the telehealth platform's backend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clear technical specifications and guide the team through architectural decisions for a multi-tenant application, emphasizing agility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various external services, enhancing overall service capabilities for seamless user experiences in telemedicine.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clean, maintainable, and well-tested backend code, significantly improving the reliability and modularity of backend services, fostering better collaboration between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creation of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critical backend services, which led to higher code quality and reduced defect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design, which helped elevate the overall development standard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actively contributing to discussions aimed at improving team workflow and ensuring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new features by overseeing the entire development lifecycle from conceptualization to deployment, demonstrating a proactive approach in identifying and solving emerging software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refining the engineering culture that embraced simplicity and high-impact solutions by promoting code reviews and facilitating knowledge-sharing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designing optimized SQL queries and database schema, ensuring health services data was easily accessible and manageable across various application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among UX designers and frontend developers, ensuring cohesive and intuitive user experiences across the telehealth platform’s applications, capturing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identifying and designing innovative solutions for scaling existing backend services, which included shadowing sessions to enhance operational capacities and platform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libraries and frameworks using </w:t>
      </w:r>
      <w:r w:rsidRPr="00745DD3">
        <w:rPr>
          <w:rFonts w:ascii="Roboto Light" w:eastAsia="Roboto Light" w:hAnsi="Roboto Light" w:cs="Roboto Light"/>
          <w:b/>
          <w:bCs/>
          <w:color w:val="404040" w:themeColor="text1" w:themeTint="BF"/>
          <w:sz w:val="20"/>
          <w:szCs w:val="20"/>
        </w:rPr>
        <w:t xml:space="preserve">SST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backend operations, providing utilities that expedited the deployment of services and fostered reusable code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and monitoring of services, identifying bottlenecks promptly and suggesting architectural changes based on findings, which enhanced application reliability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learning by attending technology conferences and workshops, keeping up with industry trends, and integrating best practices into the software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various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through meticulous requirements gathering and rapid prototype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provide technical guidance, and implement system-wide enhancements that significantly improved efficiency and reduced deployment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RESTful web services, adhering to best practices for security, scalability, and maintainability, facilitating seamless integration with front-end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consistent product quality and enhancing collective ownership of code by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architecture discussions to define and implement efficient database structures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high data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several on-premises applications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resiliency and flexibility of solutions while reducing operational costs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user-focused dashboards by integrating high-level insights and analytics, utilizing modern JavaScript frameworks to deliver rich user experiences tailored to internal stakeholders'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by conducting code reviews and pair programming, which fostered a strong team culture centered around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in team processes, enhancing productivity by organizing daily stand-ups, sprint planning sessions, and fostering a culture of iterative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optimizations across existing applications, implementing caching strategies and database indexing for improved application responsiveness and reduced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on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deployments and enhanced release management practices across multiple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knowledge of security practices to ensure application vulnerabilities were identified and mitigated effectively, protecting sensitive data and maintaining user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