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software engineer with over 11 years of experience in developing scalable web and mobile applications. Proficient in backend development with expertise in Python, Java, Go, and GraphQL. Adept at building cloud-native applications on platforms such as AWS, Azure, and GCP, while effectively collaborating within Agile teams and mentoring junior developers.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 Go, Scala, C++, TypeScript, JavaScript, Rust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GraphQL, Django, Flask, Spring Boot, FastAPI, Express.js, ASP.NET Core, Ruby on Rails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xml:space="preserve"> AWS, Azure, GCP, Heroku, DigitalOcean, IBM Cloud, OpenShift, Alibaba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Neo4j, MongoDB, MySQL, SQLite, InfluxDB, Redis, DynamoDB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Terraform, Ansible, Git, Maven, npm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Apache Kafka, Apache Spark, Airflow, Logstash, Kafka Streams, Pandas, NumPy</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collaborating with cross-functional teams to ensure optimal performance and a seamless user experience across several applications in an Agile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and implementation of complex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pipelines utilizing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data processing capabilities and facilitate real-time analytics, contributing to improved business decision-making processes.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architectural discussions to establish best practices for backend development, including infrastructure management using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deployment and robustness of applications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mentored and guided junior developers on best practices in writing clean, maintainable code in various programming languages such as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culture of continuous learning and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UI/UX designers to implement responsive front-end components, focusing on backend integration using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APIs to deliver a high-quality and engaging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thorough code reviews and provided constructive feedback to peers, leading to improved code quality and reduction in technical debt across team projects integrating multiple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that collaborated with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faster deployment cycles and reduced bugs in production environments while promoting test-driven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application performance metrics and deployed enhancements, utilizing tools such as </w:t>
      </w:r>
      <w:r w:rsidRPr="00745DD3">
        <w:rPr>
          <w:rFonts w:ascii="Roboto Light" w:eastAsia="Roboto Light" w:hAnsi="Roboto Light" w:cs="Roboto Light"/>
          <w:b/>
          <w:bCs/>
          <w:color w:val="404040" w:themeColor="text1" w:themeTint="BF"/>
          <w:sz w:val="20"/>
          <w:szCs w:val="20"/>
        </w:rPr>
        <w:t xml:space="preserve">AWS CloudWatch</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proactive monitoring and alerts for infrastructure manipulation and optimization.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technical documentation that supported higher levels of code scalability and technical transfer, ensuring clarity for all team members while integrating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brainstorming sessions for product features and improvements, leveraging industry trends and technologies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optimize the workflow which eventually increased the team's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maintained database solutions using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Neo4j</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efficient data retrieval and storage processes relevant to application requirements and minimizing latency across various services.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communication with product owners and stakeholders to gather requirements and translate them into technical specifications, adopting a proactive approach to meeting deadlines without compromising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integration of security best practices in the development lifecycle, responding to industry-standard cybersecurity threats while contributing to the development of internal policies around data protection and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for the engineering team on new technologies and tools, driving adoption of changing industry standards and improving overall development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 source projects related to backend technologies, demonstrating a commitment to community collaboration and continuous professional development through real-world contributions.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high-performance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backend functionalities while optimizing the system for scalability and efficiency in complex production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RESTful APIs that facilitated data exchange between frontend applications and backend systems, implementing security protocols as necessary to protect sensitive information while leveraging tools like </w:t>
      </w:r>
      <w:r w:rsidRPr="00745DD3">
        <w:rPr>
          <w:rFonts w:ascii="Roboto Light" w:eastAsia="Roboto Light" w:hAnsi="Roboto Light" w:cs="Roboto Light"/>
          <w:b/>
          <w:bCs/>
          <w:color w:val="404040" w:themeColor="text1" w:themeTint="BF"/>
          <w:sz w:val="20"/>
          <w:szCs w:val="20"/>
        </w:rPr>
        <w:t xml:space="preserve">Spring Boot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a diverse group of engineers to interface with cloud platforms such as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system resilience and performance via cloud-native solutions and hybrid architectures where appropriate.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system architecture design discussions, advocating for the adoption of microservices and containerization approaches through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implementation while ensuring the transition was seamless for existing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data storage systems via the integration of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queries for high-volume data access and ensuring application resilience while managing data lifecycle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practices with tools such as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thus streamlining the deployment process and fostering growth in consistent integration and delivery across all teams involved.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and optimization sessions for backend processes, utilizing logs and metrics to identify bottlenecks in service architecture, aiming for continuous improvement without diminishing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extensively with business analysts to define software requirements and implement solutions that met those requirements directly through a service-oriented architecture while maintaining system integrations robustly.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actively in peer programming sessions with teams using methodologies aligned with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principles, facilitating knowledge sharing and ensuring code alignment with project goals across multiple sprints and iterations.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with product launches by conducting thorough testing and validations on backend mechanisms and frameworks to ensure their readiness for production while also preparing comprehensive end-user documentation and resources for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libraries such as </w:t>
      </w:r>
      <w:r w:rsidRPr="00745DD3">
        <w:rPr>
          <w:rFonts w:ascii="Roboto Light" w:eastAsia="Roboto Light" w:hAnsi="Roboto Light" w:cs="Roboto Light"/>
          <w:b/>
          <w:bCs/>
          <w:color w:val="404040" w:themeColor="text1" w:themeTint="BF"/>
          <w:sz w:val="20"/>
          <w:szCs w:val="20"/>
        </w:rPr>
        <w:t xml:space="preserve">Pandas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NumPy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analytical tasks while maintaining a focus on increasing data-driven decision-making practices within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Debugged complex issues within existing codebases using tools such as </w:t>
      </w:r>
      <w:r w:rsidRPr="00745DD3">
        <w:rPr>
          <w:rFonts w:ascii="Roboto Light" w:eastAsia="Roboto Light" w:hAnsi="Roboto Light" w:cs="Roboto Light"/>
          <w:b/>
          <w:bCs/>
          <w:color w:val="404040" w:themeColor="text1" w:themeTint="BF"/>
          <w:sz w:val="20"/>
          <w:szCs w:val="20"/>
        </w:rPr>
        <w:t xml:space="preserve">GDB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Visual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reducing the backlog of critical bugs and ensuring operational integrity and reliability for all platforms.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