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scalable architecture and backend systems. Proven expertise in enhancing platform performance, designing robust REST services, and leading collaborative open-source projects. Adept at optimizing data pipelines and eliminating technical debt to deliver maintainable solutions that elevate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Go, Java,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Express.js, Spring Boot, Ruby on Rails, Koa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AWS, GCP,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gRPC, GraphQL, WebSocket,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architecture for a cutting-edge AI platform, ensuring seamless integration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while maintaining high availability and performance across distributed microservices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processing and analytics for advanced AI algorithms, improving overall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practices within backend systems, including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to safeguard data integrity and user privacy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agile methodologies, facilitating effective collaboration among cross-functional teams and ensuring adherence to best practices in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open-source projects related to backend technologies, enhancing community tools and frameworks, showcasing leadership and dedication towards collaborative development in the 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technical debt by refactoring legacy systems, streamlining codebases, and improving maintainability, which significantly enhanced deployment efficiency and reduced downtime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levels of uptime and reliability by developing comprehensive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successful and efficient operational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frontend teams to establish API contracts, enabling seamless data flow and enhancing overall user interfaces through well-documented integration strategies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through regular team brainstorming sessions, leading to the development of new features that leverage cutting-edge AI technologies and improve user engagement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continuous performance tuning initiatives for backend systems, identifying bottlenecks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optimizing them for improved response times, enhancing user experience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team members to adhere to industry standards and methodologies for a more cohesive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implement monitoring solutions that track application performance metrics, leading to proactive measures and improved system stability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backend systems, APIs, and workflows, improving onboarding processes for new engineers and enhancing cross-team collaboration on technological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industry trend analysis, integrating new technologies and approaches into backend development, thus ensuring the platform remains on the cutting-edge of digital transformation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workshops and tech talks, enhancing personal and team growth through shared knowledge and collective problem-solving in backend development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serve as the backbone of commercial applications, contributing significantly to application performance while ensuring secure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identify business requirements, translating them into technical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responsiveness and product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optimized database schema and indexing strategies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quick data retrieval processes that benefit real-time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microservices architecture, enhancing modularity and reusability of backend services through adoption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technical design and implementation of data storage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content management and analytics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ensuring smoother transitions between development, testing, and production environments with minimal interruption to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fostering a knowledge-sharing environment that promotes growth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processes by conducting system architecture evaluations, eliminating redundancy within existing services and promoting efficient use of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various cloud solutions, contributing expertise on selecting appropriate service levels and optimizing costs associated with cloud infrastructure management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APIs and SDK documentation to ensure clarity and ease of use for developers consuming services, significantly reducing onboarding time and support queries from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sessions of distributed systems, applying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efficient logging and monitoring, enhancing visibility into application behaviors under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functionalities by integrating with third-party services and APIs, ensuring efficient communication and data exchange across platforms, crucial for application interconnectivity.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