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professional with over 11 years of experience specializing in developing and optimizing energy management systems (EMS) and Battery Energy Storage Systems (BESS). Proven expertise in employing practices and technologies that enhance operational efficiency, reliability, and grid stability while collaborating effectively within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Matlab, Simulink,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Control Systems:</w:t>
      </w:r>
      <w:r w:rsidRPr="00745DD3">
        <w:rPr>
          <w:rFonts w:ascii="Roboto Light" w:eastAsia="Roboto Light" w:hAnsi="Roboto Light" w:cs="Roboto Light"/>
          <w:color w:val="404040" w:themeColor="text1" w:themeTint="BF"/>
          <w:sz w:val="20"/>
          <w:szCs w:val="20"/>
        </w:rPr>
        <w:t xml:space="preserve"> EMS Development, Load Forecasting, Control Algorithms, HIL Testing, SCADA Integration, IEC 61131-3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Codesys, AcSELerator, PSCAD, PSSE, Modbus, DNP3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Energy Management:</w:t>
      </w:r>
      <w:r w:rsidRPr="00745DD3">
        <w:rPr>
          <w:rFonts w:ascii="Roboto Light" w:eastAsia="Roboto Light" w:hAnsi="Roboto Light" w:cs="Roboto Light"/>
          <w:color w:val="404040" w:themeColor="text1" w:themeTint="BF"/>
          <w:sz w:val="20"/>
          <w:szCs w:val="20"/>
        </w:rPr>
        <w:t xml:space="preserve"> Renewable Energy Integration, Grid Code Compliance, Battery Management Solutions, Energy Asset Optimization, Demand Response, Optimal Dispatch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Lifecycle Management:</w:t>
      </w:r>
      <w:r w:rsidRPr="00745DD3">
        <w:rPr>
          <w:rFonts w:ascii="Roboto Light" w:eastAsia="Roboto Light" w:hAnsi="Roboto Light" w:cs="Roboto Light"/>
          <w:color w:val="404040" w:themeColor="text1" w:themeTint="BF"/>
          <w:sz w:val="20"/>
          <w:szCs w:val="20"/>
        </w:rPr>
        <w:t xml:space="preserve"> Agile Methodologies, Cross-Functional Collaboration, Product Lifecycle Management, Mentorship, Field Validation, Customer Requirements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w:t>
      </w:r>
      <w:r w:rsidRPr="00745DD3">
        <w:rPr>
          <w:rFonts w:ascii="Roboto Light" w:eastAsia="Roboto Light" w:hAnsi="Roboto Light" w:cs="Roboto Light"/>
          <w:b/>
          <w:bCs/>
          <w:color w:val="404040" w:themeColor="text1" w:themeTint="BF"/>
          <w:sz w:val="20"/>
          <w:szCs w:val="20"/>
        </w:rPr>
        <w:t xml:space="preserve">Energy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integration of renewable energy assets, leveraging </w:t>
      </w:r>
      <w:r w:rsidRPr="00745DD3">
        <w:rPr>
          <w:rFonts w:ascii="Roboto Light" w:eastAsia="Roboto Light" w:hAnsi="Roboto Light" w:cs="Roboto Light"/>
          <w:b/>
          <w:bCs/>
          <w:color w:val="404040" w:themeColor="text1" w:themeTint="BF"/>
          <w:sz w:val="20"/>
          <w:szCs w:val="20"/>
        </w:rPr>
        <w:t xml:space="preserve">real-time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advanced software methodologies to enhance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control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energy management solutions, utilizing </w:t>
      </w:r>
      <w:r w:rsidRPr="00745DD3">
        <w:rPr>
          <w:rFonts w:ascii="Roboto Light" w:eastAsia="Roboto Light" w:hAnsi="Roboto Light" w:cs="Roboto Light"/>
          <w:b/>
          <w:bCs/>
          <w:color w:val="404040" w:themeColor="text1" w:themeTint="BF"/>
          <w:sz w:val="20"/>
          <w:szCs w:val="20"/>
        </w:rPr>
        <w:t xml:space="preserve">Matlab/Simulink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high-fidelity models that improve operational efficiency and ensure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hardware and software engineering teams to integrate </w:t>
      </w:r>
      <w:r w:rsidRPr="00745DD3">
        <w:rPr>
          <w:rFonts w:ascii="Roboto Light" w:eastAsia="Roboto Light" w:hAnsi="Roboto Light" w:cs="Roboto Light"/>
          <w:b/>
          <w:bCs/>
          <w:color w:val="404040" w:themeColor="text1" w:themeTint="BF"/>
          <w:sz w:val="20"/>
          <w:szCs w:val="20"/>
        </w:rPr>
        <w:t xml:space="preserve">EMS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systems, ensuring seamless communication and optimal operational functions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Hardware-in-the-Loop (HIL)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to validate control strategies and refine algorithm performance, overcoming technical challenges typical in deployment scenarios of energy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 development throughout the </w:t>
      </w:r>
      <w:r w:rsidRPr="00745DD3">
        <w:rPr>
          <w:rFonts w:ascii="Roboto Light" w:eastAsia="Roboto Light" w:hAnsi="Roboto Light" w:cs="Roboto Light"/>
          <w:b/>
          <w:bCs/>
          <w:color w:val="404040" w:themeColor="text1" w:themeTint="BF"/>
          <w:sz w:val="20"/>
          <w:szCs w:val="20"/>
        </w:rPr>
        <w:t xml:space="preserve">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concept to deployment, defining product specifications in collaboration with internal teams and stakeholders to align project deliverables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application development best practices, fostering a culture of knowledge sharing that enhances team capabilities and supports professional growth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simulations to validate </w:t>
      </w:r>
      <w:r w:rsidRPr="00745DD3">
        <w:rPr>
          <w:rFonts w:ascii="Roboto Light" w:eastAsia="Roboto Light" w:hAnsi="Roboto Light" w:cs="Roboto Light"/>
          <w:b/>
          <w:bCs/>
          <w:color w:val="404040" w:themeColor="text1" w:themeTint="BF"/>
          <w:sz w:val="20"/>
          <w:szCs w:val="20"/>
        </w:rPr>
        <w:t xml:space="preserve">Energy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addressing potential issues and ensuring robust operational performance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market trends and advancements in energy technologies, driving innovation initiatives to integrate cutting-edge functionalities that maintain our competitive edge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collection of user feedback for continuous improvement of energy management products, refining features and functionality based on real-world requirements and usability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meetings to foster collaboration between diverse teams, ensuring alignment of technical solutions with project objectives and enhancing overall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present findings on renewable energy integration solutions, establishing thought leadership in the evolving landscape of energy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troubleshooting and resolving technical issues during deployment and operational phases, ensuring consistent performance of energy systems under varying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metrics in real-time, enhancing operational decision-making through actionable insights derived from extensive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requirements for product enhancements based on customer needs and industry evolution, contributing to the strategic vision of documentation and feature enrichment in our EMS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systems that integrate </w:t>
      </w:r>
      <w:r w:rsidRPr="00745DD3">
        <w:rPr>
          <w:rFonts w:ascii="Roboto Light" w:eastAsia="Roboto Light" w:hAnsi="Roboto Light" w:cs="Roboto Light"/>
          <w:b/>
          <w:bCs/>
          <w:color w:val="404040" w:themeColor="text1" w:themeTint="BF"/>
          <w:sz w:val="20"/>
          <w:szCs w:val="20"/>
        </w:rPr>
        <w:t xml:space="preserve">renewable energy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grid infrastructure, focusing on achieving efficiency enhancements and reliability improvements while meeting grid stability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user-friendly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team focused on ensuring optimal software architecture that enhances the user experience in energy-focused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cloud-based solutions which provided middleware capabilities for data interaction between energy management systems and remote monitoring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w:t>
      </w:r>
      <w:r w:rsidRPr="00745DD3">
        <w:rPr>
          <w:rFonts w:ascii="Roboto Light" w:eastAsia="Roboto Light" w:hAnsi="Roboto Light" w:cs="Roboto Light"/>
          <w:b/>
          <w:bCs/>
          <w:color w:val="404040" w:themeColor="text1" w:themeTint="BF"/>
          <w:sz w:val="20"/>
          <w:szCs w:val="20"/>
        </w:rPr>
        <w:t xml:space="preserve">SCADA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robust communication frameworks that facilitate effective monitoring and control of energy assets across diverse operational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processes for </w:t>
      </w:r>
      <w:r w:rsidRPr="00745DD3">
        <w:rPr>
          <w:rFonts w:ascii="Roboto Light" w:eastAsia="Roboto Light" w:hAnsi="Roboto Light" w:cs="Roboto Light"/>
          <w:b/>
          <w:bCs/>
          <w:color w:val="404040" w:themeColor="text1" w:themeTint="BF"/>
          <w:sz w:val="20"/>
          <w:szCs w:val="20"/>
        </w:rPr>
        <w:t xml:space="preserve">product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collaborating closely with QA teams to establish best practices and enhance the quality assurance protocols for energy management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analyze software requirements and translate them into scalable </w:t>
      </w:r>
      <w:r w:rsidRPr="00745DD3">
        <w:rPr>
          <w:rFonts w:ascii="Roboto Light" w:eastAsia="Roboto Light" w:hAnsi="Roboto Light" w:cs="Roboto Light"/>
          <w:b/>
          <w:bCs/>
          <w:color w:val="404040" w:themeColor="text1" w:themeTint="BF"/>
          <w:sz w:val="20"/>
          <w:szCs w:val="20"/>
        </w:rPr>
        <w:t xml:space="preserve">EMS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end-user satisfaction and compliance with evolving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enhanced existing system functionalities through detailed analysis, often incorporating user feedback to iterate on software designs and implement improvements that drive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focused on innovation and problem-solving strategies among software engineers, enhancing collaboration and the generation of creative solutions in EMS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code review sessions and refactoring initiatives that focused on reducing complexity while enhancing software maintainability and scalability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stakeholders to define project scope, prioritize features, and establish deliverable timelines, ensuring alignment with business objectives and technical feasibility throughout project duration.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documentation and user manuals for energy management tools, enriching user support and optimizing operational usage among technicians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activities related to control systems and energy management, leveraging knowledge gained to enhance the functionality and applicability of developed solutions in energy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interdepartmental collaboration to ensure alignment in the implementation of software solutions, establishing feedback loops that improved responsiveness to technological requirements in renewable energy.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