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extensive experience focusing on data analytics, web, and mobile applications. Adept in leveraging enterprise technologies to develop advanced data analysis strategies and enhance audit processes through innovative solutions that ensure accuracy and compliance.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JavaScript, R, SAS, VBA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Google Cloud Platform BigQuery, Tableau, Power BI, SAS Enterprise Guide, Excel, Apache Spark,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D3.js, Matplotlib, Seaborn, Plotly,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Pandas, NumPy, Scikit-Learn, Flask, Django, TensorFlow,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Hadoop, Spark, Kafka, Elasticsearch, Hive, Cassandra,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Services:</w:t>
      </w:r>
      <w:r w:rsidRPr="00745DD3">
        <w:rPr>
          <w:rFonts w:ascii="Roboto Light" w:eastAsia="Roboto Light" w:hAnsi="Roboto Light" w:cs="Roboto Light"/>
          <w:color w:val="404040" w:themeColor="text1" w:themeTint="BF"/>
          <w:sz w:val="20"/>
          <w:szCs w:val="20"/>
        </w:rPr>
        <w:t xml:space="preserve"> Docker, Kubernetes, AWS, Azure, Git, Jenkins,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data analytics strategies to enhance RRG's maturity in data analytics by adopting advanced technologies that streamlined audit processes and facilitated data-driven decision-making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Key Technology &amp; Operations teams to define and implement efficient methods for harvesting data, leading to a 30% increase in data accessibility for analytical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creation of comprehensive documentation on data sources by leveraging existing enterprise metadata repositories, which improved data traceability and understanding across multiple audit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standard toolkit for data mining and data analytics utilizing </w:t>
      </w:r>
      <w:r w:rsidRPr="00745DD3">
        <w:rPr>
          <w:rFonts w:ascii="Roboto Light" w:eastAsia="Roboto Light" w:hAnsi="Roboto Light" w:cs="Roboto Light"/>
          <w:b/>
          <w:bCs/>
          <w:color w:val="404040" w:themeColor="text1" w:themeTint="BF"/>
          <w:sz w:val="20"/>
          <w:szCs w:val="20"/>
        </w:rPr>
        <w:t xml:space="preserve">Google Cloud Platform 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the overall efficiency of data analysis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consultation to various RRG teams on internal processes and associated data, enhancing the accuracy of analytics and ensuring compliance with auditing standards and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interactive dashboards and reports, optimizing the visualization of complex data sets, which improved stakeholder engagement and decision-making processes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by remaining updated on evolving best practices and regulatory requirements for data analytics within the banking sector, ensuring that RRG's practices are compliant.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implementation of a robust data quality framework that established criteria for evaluating data accuracy, thereby increasing trustworthiness of data utilized for regulatory reporting and audit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assisted audit teams during the data acquisition process, guaranteeing that requirements for scoped analytics were met efficiently and within prescribed deadlines, demonstrating strong project management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methods to integrate data analytics within risk reviews and annual planning processes, leading to enhanced identification and scoring of risks associated with auditing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and workshops to ensure audit teams understood the application of advanced analytics in their evaluations, fostering a culture of continuous improvement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various decentralized and centralized data sources, providing constructive feedback to the Data Analytics Manager with well-supported recommendations for improving data harvesting techniques, ensuring best practices were upheld.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evolving trends in data utilization within banks, providing insights and recommendations to RRG management that spurred strategic adjustments and enhancements to analytics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meetings by presenting findings and analytical insights indicating opportunities for risk mitigation based on data trends, reinforcing the importance of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excellent interpersonal skills to forge strong relationships with clients and stakeholders, ensuring collaborative efforts were maintained throughout various project phases.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while engaging with cross-functional teams to implement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processing speeds by optimizing database queries and leveraging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quicker analytics and reporting capabilities across various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and analysis through design, implementation, testing, and support, ensuring high-quality deliverables aligned with end-user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participated in continuous integration and deployment (CI/CD) processes, ensuring efficient and streamlined software delivery and updates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analysts to gather and translate client requirements into technical specifications, effectively aligning project deliverables with business goals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design for applications, incorporating best practices in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system resilience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and adherence to UI/UX standards set by the organization and client preferences.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facilitated knowledge-sharing sessions within the team, fostering a collaborative environment and upholding high standards for code quality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to enhance application functionality, driving additional value for clients through innovative feature implementation and data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in software development methodologies and practices, assisting them in skill enhancement and ensuring adherence to project timelines and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trends and emerging technologies in software development for potential adoption in projects, encouraging proactive planning and implementation aligned with organizational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practices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performance of applications developed for diverse user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