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Associate with 11 years of experience in software development. Expert in analytics applications, data pipelines, and strategic business insights. Proficient in SQL, Python, and data visualization tools. Proven ability to translate complex data into actionable strategies, align with business goals, and contribute to team objectives through effective collaboration and communication.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SQL, JavaScript, Java, Scala, C#,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 and Pipelines:</w:t>
      </w:r>
      <w:r w:rsidRPr="00745DD3">
        <w:rPr>
          <w:rFonts w:ascii="Roboto Light" w:eastAsia="Roboto Light" w:hAnsi="Roboto Light" w:cs="Roboto Light"/>
          <w:color w:val="404040" w:themeColor="text1" w:themeTint="BF"/>
          <w:sz w:val="20"/>
          <w:szCs w:val="20"/>
        </w:rPr>
        <w:t xml:space="preserve"> Apache Spark, DBT, Apache Kafka, Airflow, AWS Glue, Apache Flink, Azure Data Factory, Databricks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 and BI Tools:</w:t>
      </w:r>
      <w:r w:rsidRPr="00745DD3">
        <w:rPr>
          <w:rFonts w:ascii="Roboto Light" w:eastAsia="Roboto Light" w:hAnsi="Roboto Light" w:cs="Roboto Light"/>
          <w:color w:val="404040" w:themeColor="text1" w:themeTint="BF"/>
          <w:sz w:val="20"/>
          <w:szCs w:val="20"/>
        </w:rPr>
        <w:t xml:space="preserve"> Tableau, Power BI, Looker, D3.js, Plotly, Matplotlib, Seaborn, QlikView</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Google Cloud Platform, Microsoft Azure, Snowflake, GCP BigQuery, Redshift, Azure Synapse, Oracle Cloud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Pandas, NumPy, Scikit-learn, TensorFlow, Keras, Flask, Django, Hadoop</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advanced analytics applications that leverage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provide strategic insights, thereby enhancing decision-making capabilities across various departments and aligning analytics goals with Tribute Technologies' overarching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internal stakeholders to tailor complex data pipelines, utilizing tools like </w:t>
      </w:r>
      <w:r w:rsidRPr="00745DD3">
        <w:rPr>
          <w:rFonts w:ascii="Roboto Light" w:eastAsia="Roboto Light" w:hAnsi="Roboto Light" w:cs="Roboto Light"/>
          <w:b/>
          <w:bCs/>
          <w:color w:val="404040" w:themeColor="text1" w:themeTint="BF"/>
          <w:sz w:val="20"/>
          <w:szCs w:val="20"/>
        </w:rPr>
        <w:t xml:space="preserve">Apache 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 Glue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clarity in actionable insights that meet the specified business objectives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implementation of strategic insights across multiple business units, facilitating workshops and presentations that maximized the impact of analytics solutions and demonstrating the real-world utility of advanced data processing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and maintained advanced data pipelines using state-of-the-art analytics tools such as </w:t>
      </w:r>
      <w:r w:rsidRPr="00745DD3">
        <w:rPr>
          <w:rFonts w:ascii="Roboto Light" w:eastAsia="Roboto Light" w:hAnsi="Roboto Light" w:cs="Roboto Light"/>
          <w:b/>
          <w:bCs/>
          <w:color w:val="404040" w:themeColor="text1" w:themeTint="BF"/>
          <w:sz w:val="20"/>
          <w:szCs w:val="20"/>
        </w:rPr>
        <w:t xml:space="preserve">Databricks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Amazon Redshift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data accessibility for critical business analyses and strategic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complex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queries and leveraged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scripts to uncover patterns that contributed to business growth, ensuring that insights were communicated effectively to executive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intuitive analytics applications using modern </w:t>
      </w:r>
      <w:r w:rsidRPr="00745DD3">
        <w:rPr>
          <w:rFonts w:ascii="Roboto Light" w:eastAsia="Roboto Light" w:hAnsi="Roboto Light" w:cs="Roboto Light"/>
          <w:b/>
          <w:bCs/>
          <w:color w:val="404040" w:themeColor="text1" w:themeTint="BF"/>
          <w:sz w:val="20"/>
          <w:szCs w:val="20"/>
        </w:rPr>
        <w:t xml:space="preserve">BI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like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higher engagement through user-centric designs that transformed raw data into compelling business narratives.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analysts on best practices in </w:t>
      </w:r>
      <w:r w:rsidRPr="00745DD3">
        <w:rPr>
          <w:rFonts w:ascii="Roboto Light" w:eastAsia="Roboto Light" w:hAnsi="Roboto Light" w:cs="Roboto Light"/>
          <w:b/>
          <w:bCs/>
          <w:color w:val="404040" w:themeColor="text1" w:themeTint="BF"/>
          <w:sz w:val="20"/>
          <w:szCs w:val="20"/>
        </w:rPr>
        <w:t xml:space="preserve">data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reinforcing the importance of consistent methodologies and shared knowledge which fostered a collaborative team environment focused on continuous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a key liaison between analytics teams and operational stakeholders, advocating for data-driven decision-making and ensuring that analytics outputs align with user needs and strategic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cross-functional projects that required innovative use of modern </w:t>
      </w:r>
      <w:r w:rsidRPr="00745DD3">
        <w:rPr>
          <w:rFonts w:ascii="Roboto Light" w:eastAsia="Roboto Light" w:hAnsi="Roboto Light" w:cs="Roboto Light"/>
          <w:b/>
          <w:bCs/>
          <w:color w:val="404040" w:themeColor="text1" w:themeTint="BF"/>
          <w:sz w:val="20"/>
          <w:szCs w:val="20"/>
        </w:rPr>
        <w:t xml:space="preserve">cloud data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synthesizing input from diversified teams to achieve cohesive project outcomes and stakeholder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statistical techniques and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algorithms to analyze large datasets, translating technical results into clear narratives that supported business strategies and operational effectiveness.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findings and strategic recommendations to senior executives, employing confident communication skills and visual data storytelling techniques to convey complex information clearly and professionally.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Continuously monitored industry trends related to </w:t>
      </w:r>
      <w:r w:rsidRPr="00745DD3">
        <w:rPr>
          <w:rFonts w:ascii="Roboto Light" w:eastAsia="Roboto Light" w:hAnsi="Roboto Light" w:cs="Roboto Light"/>
          <w:b/>
          <w:bCs/>
          <w:color w:val="404040" w:themeColor="text1" w:themeTint="BF"/>
          <w:sz w:val="20"/>
          <w:szCs w:val="20"/>
        </w:rPr>
        <w:t xml:space="preserve">data warehousing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analytics to drive innovation within the team, experimenting with emerging technologies to refine approaches and enhance analytical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Empowered the analytics team through regular training sessions on advancing tools and methodologies in the domain of data, fostering a culture of learning and adaptation that enhances team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business leaders to define key performance indicators (KPIs) and built robust dashboards that improved visibility into performance metrics for effective strategy formulation and execution.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end-to-end analyses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extracting insights from varied data sources and aiding in the enhancement of product offerings based on quantitative feedback.</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significantly to the development of user-centric applications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where I utilized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dynamic solutions that streamlined operations and improved 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advanced </w:t>
      </w:r>
      <w:r w:rsidRPr="00745DD3">
        <w:rPr>
          <w:rFonts w:ascii="Roboto Light" w:eastAsia="Roboto Light" w:hAnsi="Roboto Light" w:cs="Roboto Light"/>
          <w:b/>
          <w:bCs/>
          <w:color w:val="404040" w:themeColor="text1" w:themeTint="BF"/>
          <w:sz w:val="20"/>
          <w:szCs w:val="20"/>
        </w:rPr>
        <w:t xml:space="preserve">data structures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algorithms in projects, optimizing the performance of data-intensive applications which enhanced overall system efficiency and responsiveness in fast-paced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collect requirements and translate them into robust technical solutions that aligned with business objectives, fostering open communication for successful project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unit and integration testing frameworks to ensure the reliability and performance of applications, thereby reducing downtime and enhancing user satisfaction through consistent product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for migrating legacy systems to cloud-based infrastructures using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scalability and maintenance while ensuring compliance with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behavior and application performance by leveraging analytics tools, providing detailed reports that informed strategic decisions and improved application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code reviews and agile development practices, ensuring adherence to best practices while mentoring peers in software development methodologies and enhancing team proficiency.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database management tasks, performing complex queries and optimizing data retrieval processes, which resulted in faster data access and improved reporting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innovative user interfaces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responsive applications that improved user engagement and satisfaction through enhanced usability features and fast-loading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open-source projects that promoted community knowledge and collaboration, applying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coding, debugging, and user feedback cycles for iterative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w:t>
      </w:r>
      <w:r w:rsidRPr="00745DD3">
        <w:rPr>
          <w:rFonts w:ascii="Roboto Light" w:eastAsia="Roboto Light" w:hAnsi="Roboto Light" w:cs="Roboto Light"/>
          <w:b/>
          <w:bCs/>
          <w:color w:val="404040" w:themeColor="text1" w:themeTint="BF"/>
          <w:sz w:val="20"/>
          <w:szCs w:val="20"/>
        </w:rPr>
        <w:t xml:space="preserve">Visual Studio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development tools for implementing CI/CD pipelines that streamlined deployment processes, reducing time and effort involved in software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architectural design discussions, applying knowledge of design patterns and principles, which led to more maintainable, scalable solutions and reduced technical debt across the software portfolio.</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