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of experience in software development focused on legal technology and contract lifecycle management solutions. Expert in collaborating with clients to optimize and transform processes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Angular, Node.js, Django, ASP.NET, Evisort, Power BI,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Kanban, JIRA, Confluence,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Azure, Google Cloud, OpenStack,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Integrations:</w:t>
      </w:r>
      <w:r w:rsidRPr="00745DD3">
        <w:rPr>
          <w:rFonts w:ascii="Roboto Light" w:eastAsia="Roboto Light" w:hAnsi="Roboto Light" w:cs="Roboto Light"/>
          <w:color w:val="404040" w:themeColor="text1" w:themeTint="BF"/>
          <w:sz w:val="20"/>
          <w:szCs w:val="20"/>
        </w:rPr>
        <w:t xml:space="preserve"> REST, GraphQL, SOAP, Zapier, MuleSoft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assess, design, and optimize contract lifecycle management solutions, ensuring effective implementation and seamless alignment with client business objectives and stakeholder expectations through collaborative project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client engagements focusing on </w:t>
      </w:r>
      <w:r w:rsidRPr="00745DD3">
        <w:rPr>
          <w:rFonts w:ascii="Roboto Light" w:eastAsia="Roboto Light" w:hAnsi="Roboto Light" w:cs="Roboto Light"/>
          <w:b/>
          <w:bCs/>
          <w:color w:val="404040" w:themeColor="text1" w:themeTint="BF"/>
          <w:sz w:val="20"/>
          <w:szCs w:val="20"/>
        </w:rPr>
        <w:t xml:space="preserve">Contract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providing expertise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operational improvements to enhance legal department efficiencies using cutting-edge tech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assessment frameworks for </w:t>
      </w:r>
      <w:r w:rsidRPr="00745DD3">
        <w:rPr>
          <w:rFonts w:ascii="Roboto Light" w:eastAsia="Roboto Light" w:hAnsi="Roboto Light" w:cs="Roboto Light"/>
          <w:b/>
          <w:bCs/>
          <w:color w:val="404040" w:themeColor="text1" w:themeTint="BF"/>
          <w:sz w:val="20"/>
          <w:szCs w:val="20"/>
        </w:rPr>
        <w:t xml:space="preserve">legal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 best practices to deliver tailored recommendations that drive client success and enhance project outcomes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workshops with senior legal and IT teams to gather requirements and present strategic implementation roadmaps aimed at elevating contract management processes and systems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standard operating procedures and workflows for </w:t>
      </w:r>
      <w:r w:rsidRPr="00745DD3">
        <w:rPr>
          <w:rFonts w:ascii="Roboto Light" w:eastAsia="Roboto Light" w:hAnsi="Roboto Light" w:cs="Roboto Light"/>
          <w:b/>
          <w:bCs/>
          <w:color w:val="404040" w:themeColor="text1" w:themeTint="BF"/>
          <w:sz w:val="20"/>
          <w:szCs w:val="20"/>
        </w:rPr>
        <w:t xml:space="preserve">CLM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thorough communication of roles and responsibilities to facilitate structured project delivery and alignment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manage resources, and ensure timely delivery of project milestones, fostering transparency and accountability with engagement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change management initiatives alongside client stakeholders, developing training programs and materials to facilitate user adoption and comprehension of new systems and workflows designed around 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presentations to client leadership, effectively communicating project updates, risk assessments, and strategic recommendations on process enhancements to foster alignment and decision-making at the executive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Evisort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CLM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guide clients through selecting, implementing, and optimizing their solutions for improved user experience and operational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ahead of emerging technologies and trends in the legal tech space, ensuring innovative solutions are proposed and applied to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 relationships through exceptional service delivery and by being a trusted advisor in legal technology, adapting strategies based on client feedback and industry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technology providers to ensure seamless integration of tools and platforms into client operations, addressing both technical and business needs to enable smooth transitions and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automation and efficiency gains through AI tools, advocating for forward-thinking practices that align with the evolving landscape of legal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capabilities to create detailed reports and analytics on project performance, enabling stakeholders to make informed decisions based on key performance indicators and project health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third-party vendors and internal teams to define project budgets and scope, ensuring project deliverables adhered to timelines and client specifications without compromising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 stack web applications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and streamlining backend processes to create efficient data management solutions for various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gather requirements and translate business needs into technical specifications, effectively bridging communication between developers and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administration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optimization through efficient queries and indexing strategies for web application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seamless integration with third-party applications, enhancing functionality and connectivity of enterprise-level solutions within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optimization of existing applications through performance tuning, refactoring code, and utilizing automated testing frameworks to maintain high standards of quality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microservices architecture, promoting scalability and agility in application development, which led to improved client satisfaction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guide software development life cycles, ensuring iterative delivery and regular feedback loops with clients to refine project objectives and adapt to changing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user documentation and maintained detailed technical specifications to clarify system functions and promote client understanding of software capabilities and limitations.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end-users to familiarize them with new features and functionalities, ensuring a smooth transition post-deployment and minimizing resistance to changes in workflows or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team meetings to discuss project goals, timelines, and individual responsibilities, fostering a collaborative environment that encouraged knowledge sharing and team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platforms by leveraging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accessibility and performance for client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metrics to drive decision-making and propel continuous improvements in software functionality and user satisfaction, leading to proactive modifications in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