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full-stack engineering with a focus on applying AI techniques in educational environments to enhance learning outcomes. Skilled in building scalable systems using advanced AI frameworks and ensuring compliance with educational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Ruby, SQL,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LangGraph, TensorFlow, PyTorch, Hugging Face, Scikit-learn, OpenAI 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FastAPI, Express, Django,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Chroma, Pinecone,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Docker, Kubernetes, GitHub Actions, AWS, Azure DevOps,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 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innovative AI capabilities into existing applications to enhance educational workflows through intelligent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enhancement of user interactions within the product ecosystem while ensuring performance optimization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sophisticated tool-calling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interactions between AI agents and application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dynamic and efficient workflow for educational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responsible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sensitive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 by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privacy-preserving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sensitive student data securely and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talented team to design multi-agent workflows capable of handling complex educational tasks, thereby improving operational efficiencies and supporting educators in their daily activities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observation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monitoring and iteration of AI-driven features, ensuring optimal effectiveness and integrity of AI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AI responses, maintaining version control and contextual relevance, thus enhancing the accuracy and efficiency of educational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sustained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streaming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LLM responses, enriching the interaction experience for users and promoting greater user engagement with educational content facilitated by AI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functionality, incorporating rigorous authentication mechanisms to safeguard access to sensitive educational features and outputs generated by AI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compliance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governance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legal teams to ensure that all implementations meet regulatory standards while enhancing the ethical framework surrounding AI usage in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evaluation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thorough testing and assessment to validate functionality and adherence to performance benchmarks, fostering a culture of quality assurance 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processes, ensuring scalability and efficiency of AI systems across various environments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fostering a collaborative environment that encourages growth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discussions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 and alignment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ethical approaches to AI deployment in sensitive fields such as education and healthcare.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student and educator interactions within the platform while ensuring compliance with pedagogical standards and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establish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CI/CD processes, significantly improving deployment speed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proper data management, enhancing the seamless integration of AI functionalities within various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data integrity, ensuring robust support for the educational tools and services utilized within the platform, enhancing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protocols for AI components to validate performance and integration with existing tools, fostering a reliable environment for educators and clinicians to utilize AI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setups, focusing on best practices for resource allocation and scaling solutions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efficient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user-facing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WebSockets to facilitate instant communication and updates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engagement and satisfaction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tutorials and documentation for new features, ensuring comprehensive understanding and usability among users, while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usage and security protocols to mitigate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on models based on feedback and data analytics to continuously improve system performance and user satisfaction, contributing to overall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regulations, ensuring that all AI applications are designed with student privacy and security as paramount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customization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educators to tailor experiences to specific learning needs, thereby enhancing the utility and effectiveness of the educational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productivity impacts and align software development goals with organizational mission, actively contributing to strategic planning for future advancements in AI and educational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