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Resourceful Senior Software Engineer with over 11 years of experience specializing in web and mobile applications. Proven expertise in application security, cloud environments, and secure product development, with strong mentoring capabilities and a solid understanding of security protocols.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 and Frameworks:</w:t>
      </w:r>
      <w:r w:rsidRPr="00745DD3">
        <w:rPr>
          <w:rFonts w:ascii="Roboto Light" w:eastAsia="Roboto Light" w:hAnsi="Roboto Light" w:cs="Roboto Light"/>
          <w:color w:val="404040" w:themeColor="text1" w:themeTint="BF"/>
          <w:sz w:val="20"/>
          <w:szCs w:val="20"/>
        </w:rPr>
        <w:t xml:space="preserve"> OWASP, Burp Suite, HashiCorp Vault, Snyk, Veracode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 Jenkins, Travis CI, CircleCI,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security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eliminate vulnerabilities in cloud-based products, enhancing the overall security posture and resilience of software systems while meeting rigorous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integrate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product releases adhered to security baselines and were free of common vulnerabilities like SQL injection and XSS.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w:t>
      </w:r>
      <w:r w:rsidRPr="00745DD3">
        <w:rPr>
          <w:rFonts w:ascii="Roboto Light" w:eastAsia="Roboto Light" w:hAnsi="Roboto Light" w:cs="Roboto Light"/>
          <w:b/>
          <w:bCs/>
          <w:color w:val="404040" w:themeColor="text1" w:themeTint="BF"/>
          <w:sz w:val="20"/>
          <w:szCs w:val="20"/>
        </w:rPr>
        <w:t xml:space="preserve">design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threat modeling sessions with cross-functional teams to identify potential risks and mitigate them through various </w:t>
      </w:r>
      <w:r w:rsidRPr="00745DD3">
        <w:rPr>
          <w:rFonts w:ascii="Roboto Light" w:eastAsia="Roboto Light" w:hAnsi="Roboto Light" w:cs="Roboto Light"/>
          <w:b/>
          <w:bCs/>
          <w:color w:val="404040" w:themeColor="text1" w:themeTint="BF"/>
          <w:sz w:val="20"/>
          <w:szCs w:val="20"/>
        </w:rPr>
        <w:t xml:space="preserve">technical safeguards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security analysts, providing guidance on the most effective techniques for assessing risks, identifying weaknesses in systems, and implementing security measures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automation scripts for </w:t>
      </w:r>
      <w:r w:rsidRPr="00745DD3">
        <w:rPr>
          <w:rFonts w:ascii="Roboto Light" w:eastAsia="Roboto Light" w:hAnsi="Roboto Light" w:cs="Roboto Light"/>
          <w:b/>
          <w:bCs/>
          <w:color w:val="404040" w:themeColor="text1" w:themeTint="BF"/>
          <w:sz w:val="20"/>
          <w:szCs w:val="20"/>
        </w:rPr>
        <w:t xml:space="preserve">static and dynamic code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security assessments and reducing the time to vulnerability identification and remediation.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coordination of findings from </w:t>
      </w:r>
      <w:r w:rsidRPr="00745DD3">
        <w:rPr>
          <w:rFonts w:ascii="Roboto Light" w:eastAsia="Roboto Light" w:hAnsi="Roboto Light" w:cs="Roboto Light"/>
          <w:b/>
          <w:bCs/>
          <w:color w:val="404040" w:themeColor="text1" w:themeTint="BF"/>
          <w:sz w:val="20"/>
          <w:szCs w:val="20"/>
        </w:rPr>
        <w:t xml:space="preserve">bug bounty programs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pentests, validating and triaging vulnerabilities to prioritize remediation within product development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w:t>
      </w:r>
      <w:r w:rsidRPr="00745DD3">
        <w:rPr>
          <w:rFonts w:ascii="Roboto Light" w:eastAsia="Roboto Light" w:hAnsi="Roboto Light" w:cs="Roboto Light"/>
          <w:b/>
          <w:bCs/>
          <w:color w:val="404040" w:themeColor="text1" w:themeTint="BF"/>
          <w:sz w:val="20"/>
          <w:szCs w:val="20"/>
        </w:rPr>
        <w:t xml:space="preserve">security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web applications and APIs, utilizing both manual testing approaches and automated tools to uncover and rectify security flaws before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user education on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workshops to elevate awareness among developers about evolving security threats and mitigation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auditors to ensure compliance with regulations and frameworks like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preparing comprehensive reports that clearly showcased security practices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enhanced security tools within the development pipeline, leveraging open-source and proprietary solutions to foster a culture of security from inception through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teams across engineering and product management to foster a security-centric culture and approach to development and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stakeholders through effective communication and advocacy for security needs, ensuring shared responsibility across teams for maintaining a secure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scalable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security measures were integrated throughout all layers of deployment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used configurations management tools to maintain and audit cloud infrastructure, supporting both periodic assessments and continuous improvement in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enhanced security artifacts including proper documentation of security controls, ensuring all processes are reproducible and can integrate seamlessly with development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new features within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performance optimizations that deliver seamless user experiences while maintaining a focus on security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prioritize security requirements early in the software development lifecycle,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responsiveness to security needs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establish security compliance across multiple product lines, utilizing frameworks such as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teams on best practices while automating compliance reporting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proper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were central to the architecture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validate security features, employing tools like </w:t>
      </w:r>
      <w:r w:rsidRPr="00745DD3">
        <w:rPr>
          <w:rFonts w:ascii="Roboto Light" w:eastAsia="Roboto Light" w:hAnsi="Roboto Light" w:cs="Roboto Light"/>
          <w:b/>
          <w:bCs/>
          <w:color w:val="404040" w:themeColor="text1" w:themeTint="BF"/>
          <w:sz w:val="20"/>
          <w:szCs w:val="20"/>
        </w:rPr>
        <w:t xml:space="preserve">Snyk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analysis and ensure that dependencies remain up-to-date and secure.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and security audits as part of the development cycle, utilizing both manual and automated analysis methods to identify and rectify performance bottlenecks associated with security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Verified backend services and microservices through rigorous testing methodologies, ensuring that all services met both security and performance benchmarks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encouraging a culture of security awareness and providing valuable feedback on security vulnerabilities identified during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system for real-time monitoring of security incidents using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response capabilities for impending threats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CI/CD pipelines with robust security checks to incorporate automated security testing throughout,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deployment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workshops to evangelize application security best practices, facilitating discussions on innovations in security along with latest trends and threat modeling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relationships with third-party vendors to ensure they adhered to security standards and aligned with our security practices during integrations.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