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developing secure web and mobile applications. Proficient in application security and DevOps practices, with strong expertise in implementing security measures and managing vulnerabilities. Recognized for collaborating effectively across teams to enhance security postures and mentor colleagues on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PHP, JavaScript, Bash, Ruby,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Laravel, Node.js, Vue.js, Express.js, Selenium, Spring,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GCP, Docker, Kubernetes, Terraform, Vagrant, Azure,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Vanta, Sysdig, Cloudflare, SAST, DAST, OWASP ZAP, Nessus, Fortify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PostgreSQL, DynamoDB, Redis, Elasticsearch, Firebase, Oracle 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security projects at ivision, ensuring the delivery of compliant and well-documented artifacts for multiple application security initiatives while utilizing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tools for vulnerability scanning.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cross-functional engineering teams to identify potential security risks and communicate findings effectively, promoting security awareness across departments to enhance the overall security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using tools such as </w:t>
      </w:r>
      <w:r w:rsidRPr="00745DD3">
        <w:rPr>
          <w:rFonts w:ascii="Roboto Light" w:eastAsia="Roboto Light" w:hAnsi="Roboto Light" w:cs="Roboto Light"/>
          <w:b/>
          <w:bCs/>
          <w:color w:val="404040" w:themeColor="text1" w:themeTint="BF"/>
          <w:sz w:val="20"/>
          <w:szCs w:val="20"/>
        </w:rPr>
        <w:t xml:space="preserve">Sysdig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Cloudflare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real-time insights into security vulnerabilities and automated corrective 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security audits and provided actionable recommendations based on findings, focusing on improvements to secure the software development lifecycle and compliance with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robust security testing methodologies including </w:t>
      </w:r>
      <w:r w:rsidRPr="00745DD3">
        <w:rPr>
          <w:rFonts w:ascii="Roboto Light" w:eastAsia="Roboto Light" w:hAnsi="Roboto Light" w:cs="Roboto Light"/>
          <w:b/>
          <w:bCs/>
          <w:color w:val="404040" w:themeColor="text1" w:themeTint="BF"/>
          <w:sz w:val="20"/>
          <w:szCs w:val="20"/>
        </w:rPr>
        <w:t xml:space="preserve">SAST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manual code reviews to detect vulnerabilities early in the development process, enabling teams to adopt a proactive approach to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secure coding practices and key topics surrounding the </w:t>
      </w:r>
      <w:r w:rsidRPr="00745DD3">
        <w:rPr>
          <w:rFonts w:ascii="Roboto Light" w:eastAsia="Roboto Light" w:hAnsi="Roboto Light" w:cs="Roboto Light"/>
          <w:b/>
          <w:bCs/>
          <w:color w:val="404040" w:themeColor="text1" w:themeTint="BF"/>
          <w:sz w:val="20"/>
          <w:szCs w:val="20"/>
        </w:rPr>
        <w:t xml:space="preserve">OWASP Top 10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attention to security in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and refined incident response protocols to ensure rapid identification and containment of security breaches, leading post-incident analyses to improve processes and prevent future occurrences.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developers to seamlessly integrate security measures into all phases of software development, advocating for a 'Shift Left' security strategy within engineering teams to enhance application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security checks within CI/CD pipelines, leveraging tools like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enforce security throughout the development and deployment processes while minimizing the chance of vulnerabilities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threat modeling sessions to identify potential security architecture weaknesses and developed remediation strategies, improving system security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relationships with external vendors of security tools and platforms to enhance the technologic stack used for application security, keeping abreast of emerging tools and best practices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refine incident reporting systems, enabling rapid aggregation of relevant data during security incidents and fostering enhanced collaboration among relevant stakeholders for effective response 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key performance indicators (KPIs) for security measures implemented, monitoring their efficacy and continuously adapting based on evolving threats and business needs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organization at cybersecurity conferences, sharing insights and innovations related to application security, which led to enhanced corporate visibility within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risk assessments for existing applications and infrastructure, prioritizing security issues based on their potential impact to deliver actionable remediation strategies to technical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security features and functionalities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Microsoft, focusing on scalable solutions using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cross-disciplinary team environment to identify and remediate security vulnerabilities in real-time, leveraging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implementing automated testing frameworks to ensure application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practices to develop features that adhered to the highest standards of security, including careful consideration of data protection and privacy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specifically targeting security vulnerabilities, educating the team on best practices and techniques for ensuring secure application architecture and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risk management activities to prioritize and respond to security issues, utilizing frameworks like the </w:t>
      </w:r>
      <w:r w:rsidRPr="00745DD3">
        <w:rPr>
          <w:rFonts w:ascii="Roboto Light" w:eastAsia="Roboto Light" w:hAnsi="Roboto Light" w:cs="Roboto Light"/>
          <w:b/>
          <w:bCs/>
          <w:color w:val="404040" w:themeColor="text1" w:themeTint="BF"/>
          <w:sz w:val="20"/>
          <w:szCs w:val="20"/>
        </w:rPr>
        <w:t xml:space="preserve">NIST Cybersecurity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overall software security posture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on security protocols and best practices to help developers implement secure coding techniques and maintain alignment with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cloud-based applications, focusing on secure integration of services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principles and understanding of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promote awareness of </w:t>
      </w:r>
      <w:r w:rsidRPr="00745DD3">
        <w:rPr>
          <w:rFonts w:ascii="Roboto Light" w:eastAsia="Roboto Light" w:hAnsi="Roboto Light" w:cs="Roboto Light"/>
          <w:b/>
          <w:bCs/>
          <w:color w:val="404040" w:themeColor="text1" w:themeTint="BF"/>
          <w:sz w:val="20"/>
          <w:szCs w:val="20"/>
        </w:rPr>
        <w:t xml:space="preserve">OWASP Top 10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vulnerabilities within the engineering team, enhancing the team's ability to proactively address security risks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sharing knowledge of security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Fortify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home the importance of continuous security testing and validation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responsibility for the security of internal and external APIs, ensuring that authentication and authorization mechanisms were robust and compliant with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security check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scripts to integrate security testing into existing CI/CD workflows, minimizing manual intervention and error potential.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on-premises applications to the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security improvements and compliance with best practices while facilitating training for team members on new cloud security protocols.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