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Senior Actuary with over 11 years of experience in software development focused on web and mobile applications. Proven expertise in actuarial analysis and premium calculation, applying advanced statistical techniques and utilizing Python and SQL for developing robust models. Strong communicator with a track record of delivering data-driven insights to support business goals efficiently.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Actuarial Techniques:</w:t>
      </w:r>
      <w:r w:rsidRPr="00745DD3">
        <w:rPr>
          <w:rFonts w:ascii="Roboto Light" w:eastAsia="Roboto Light" w:hAnsi="Roboto Light" w:cs="Roboto Light"/>
          <w:color w:val="404040" w:themeColor="text1" w:themeTint="BF"/>
          <w:sz w:val="20"/>
          <w:szCs w:val="20"/>
        </w:rPr>
        <w:t xml:space="preserve"> Premium Calculation, Claim Analysis, Database Management, Statistical Analysis, Data Visualization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SAS, SQL, JavaScript,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Tableau, Excel, Microsoft SQL Server, SAS, Microsoft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Predictive Modeling, Statistical Methods, Data Mining, Risk Assessment, Algorithm Development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xml:space="preserve"> Agile, Scrum, Stakeholder Management, Project Planning, Change Management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actuarial models to enhance </w:t>
      </w:r>
      <w:r w:rsidRPr="00745DD3">
        <w:rPr>
          <w:rFonts w:ascii="Roboto Light" w:eastAsia="Roboto Light" w:hAnsi="Roboto Light" w:cs="Roboto Light"/>
          <w:b/>
          <w:bCs/>
          <w:color w:val="404040" w:themeColor="text1" w:themeTint="BF"/>
          <w:sz w:val="20"/>
          <w:szCs w:val="20"/>
        </w:rPr>
        <w:t xml:space="preserve">premium calculation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utilizing advanced statistical techniques that streamlined internal analyses and provided clear insights to stakeholders within the firm.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reports and statistical analyses using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internal and external clients understood the actuarial insights derived from complex data 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optimize workflows that improved efficiency in processing actuarial data, fostering a culture of continuous improvement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actuarial qualifications and compliance with industry regulations, actively participating in professional development and certification programs to keep skills updated and networked with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Supervised and mentored junior analysts, providing them with guidance on analytical techniques and training on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their professional capabilities in actuarial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data-related issues in existing models and worked closely with clients to resolve discrepancies, ensuring accuracy in reporting and compliance with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to align actuarial methodologies with company goals, leading to more accurate </w:t>
      </w:r>
      <w:r w:rsidRPr="00745DD3">
        <w:rPr>
          <w:rFonts w:ascii="Roboto Light" w:eastAsia="Roboto Light" w:hAnsi="Roboto Light" w:cs="Roboto Light"/>
          <w:b/>
          <w:bCs/>
          <w:color w:val="404040" w:themeColor="text1" w:themeTint="BF"/>
          <w:sz w:val="20"/>
          <w:szCs w:val="20"/>
        </w:rPr>
        <w:t xml:space="preserve">risk assessment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improved profitability analyses.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complex actuarial concepts and methodologies effectively to diverse audiences including company management, underwriters, and regulatory bodies, enhancing transparency in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innovative solutions to actuarial challenges by synthesizing various data sources, thereby enabling the organization to adapt swiftly to the changing insurance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data validation and integrity checks of actuarial databases, leveraging tools like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conduct thorough analyses and provide actionable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workshops for junior team members on advanced actuarial modeling software and techniques, fostering a culture of knowledge sharing and skill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evaluated and updated actuarial processes based on industry best practices, ensuring the company stayed at the forefront of actuarial innovation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analytical skills to examine financial data affecting insurance products, providing stakeholders with insights that influenced product strategy and pricing adjustments.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actuarial projects simultaneously, coordinating tasks among team members to meet deadlines while maintaining high standards of accuracy and quality in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insights and recommendations based on actuarial analyses to improve product offerings and customer satisfaction metrics, aligning closely with business objectives and customer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web-based applications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libraries, enhancing functionality and user experience for hundreds of thousands of users, significantly improving engagement metrics for released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and stakeholders to deliver high-quality application features under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scrum environment, resulting in improved project efficiencies and team productivity across the board.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data-driven solutions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addressed complex problems in software performance, contributing to a marked decrease in latency issues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services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data flows between various application layers, enhancing the modular capabilities and performance of the application.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mentored junior software engineers on developing best practices, which improved the overall code quality and efficiency of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databases using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efficient data management for large-scale applications, providing vital support for analytic and reporting functions.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testing frameworks to ensure robust software delivery, employing both unit testing and automated testing protocols which resulted in reducing bug counts significantly upon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several internal projects addressing legacy code issues by refactoring sources of inefficiency, which revitalized application functionality and significantly reduced tech debt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technical documentation for newly developed applications, ensuring suitable knowledge transfer and streamlined onboarding processes for new developers joining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strategic planning and technology roadmap discussions, leveraging insights from data and analytics to recommend future development priorities and tools, enhancing organizational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requirements gathering with stakeholders to ensure software solutions aligned with business objectives, cultivating strong relationships that facilitated continuous product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performance of mobile applications built on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identifying and implementing optimal coding techniques, which enhanced the overall user experience and satisfaction scores.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