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Proven expertise in AWS and Salesforce Service Cloud, adept at designing and implementing complex solution architectures. Skilled in team leadership and technical advisory roles, with a strong focus on contact center solutions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Express.js, Django, Flask,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CloudFormation, AWS Lambda, Amazon Connect,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JSON, WebRTC, SIP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Terraform,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Products:</w:t>
      </w:r>
      <w:r w:rsidRPr="00745DD3">
        <w:rPr>
          <w:rFonts w:ascii="Roboto Light" w:eastAsia="Roboto Light" w:hAnsi="Roboto Light" w:cs="Roboto Light"/>
          <w:color w:val="404040" w:themeColor="text1" w:themeTint="BF"/>
          <w:sz w:val="20"/>
          <w:szCs w:val="20"/>
        </w:rPr>
        <w:t xml:space="preserve"> Salesforce Service Cloud, Salesforce Einstein, Service Cloud Voice, Salesforce Platform, Apex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and implementation of complex solution designs leveraging </w:t>
      </w:r>
      <w:r w:rsidRPr="00745DD3">
        <w:rPr>
          <w:rFonts w:ascii="Roboto Light" w:eastAsia="Roboto Light" w:hAnsi="Roboto Light" w:cs="Roboto Light"/>
          <w:b/>
          <w:bCs/>
          <w:color w:val="404040" w:themeColor="text1" w:themeTint="BF"/>
          <w:sz w:val="20"/>
          <w:szCs w:val="20"/>
        </w:rPr>
        <w:t xml:space="preserve">AWS-optimized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enterprise scale, aligning business objectives with technical execution to transform processes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solutions for contact centers utilizing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responsive performance, ultimately improving customer engagement and operational capabilities during high-volume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 </w:t>
      </w:r>
      <w:r w:rsidRPr="00745DD3">
        <w:rPr>
          <w:rFonts w:ascii="Roboto Light" w:eastAsia="Roboto Light" w:hAnsi="Roboto Light" w:cs="Roboto Light"/>
          <w:b/>
          <w:bCs/>
          <w:color w:val="404040" w:themeColor="text1" w:themeTint="BF"/>
          <w:sz w:val="20"/>
          <w:szCs w:val="20"/>
        </w:rPr>
        <w:t xml:space="preserve">Solution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critical input in delivering successful contact center solutions, translating client requirements into technical specifications and guiding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invaluable technical advisory support during comprehensive business process reviews to meticulously identify customer requirements and process redesign opportunities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solutions for </w:t>
      </w:r>
      <w:r w:rsidRPr="00745DD3">
        <w:rPr>
          <w:rFonts w:ascii="Roboto Light" w:eastAsia="Roboto Light" w:hAnsi="Roboto Light" w:cs="Roboto Light"/>
          <w:b/>
          <w:bCs/>
          <w:color w:val="404040" w:themeColor="text1" w:themeTint="BF"/>
          <w:sz w:val="20"/>
          <w:szCs w:val="20"/>
        </w:rPr>
        <w:t xml:space="preserve">Salesforce Service Cloud 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communication workflows and enabling improved customer service response rates through advanced cloud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of </w:t>
      </w:r>
      <w:r w:rsidRPr="00745DD3">
        <w:rPr>
          <w:rFonts w:ascii="Roboto Light" w:eastAsia="Roboto Light" w:hAnsi="Roboto Light" w:cs="Roboto Light"/>
          <w:b/>
          <w:bCs/>
          <w:color w:val="404040" w:themeColor="text1" w:themeTint="BF"/>
          <w:sz w:val="20"/>
          <w:szCs w:val="20"/>
        </w:rPr>
        <w:t xml:space="preserve">Solution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programming principles to deliver high-quality software solutions that meet stringent enterprise-level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dynamic development team in distributing tasks to maximize productivity, while performing rigorous code reviews to uphold project quality and ensure alignment with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end-user training and documentation, empowering stakeholders with the knowledge necessary to utilize newly implemented solutions effectively and independently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independent judgment while taking the lead technical role on enterprise-level projects with minimal direction, ensuring alignment with strategic goals and fostering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processes to quickly resolve issues and optimize performance within the deployed AWS and Salesforce ecosystems, leveraging advanced knowledge of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deep knowledge in </w:t>
      </w:r>
      <w:r w:rsidRPr="00745DD3">
        <w:rPr>
          <w:rFonts w:ascii="Roboto Light" w:eastAsia="Roboto Light" w:hAnsi="Roboto Light" w:cs="Roboto Light"/>
          <w:b/>
          <w:bCs/>
          <w:color w:val="404040" w:themeColor="text1" w:themeTint="BF"/>
          <w:sz w:val="20"/>
          <w:szCs w:val="20"/>
        </w:rPr>
        <w:t xml:space="preserve">Communications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including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and efficient communication workflows across multiple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in cloud services and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innovative approaches to enhance operational frameworks and deliver transformative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deployment and minimizing human error, resulting in faster, more reliable product releases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integrations across multiple systems utilizing various services and tools, ensuring robust data flows and superior accuracy in customer engagement and service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ensuring open lines of communication, leveraging conflict resolution skills to maintain productivity and morale during high-stress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met functional performance demands and security standards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enterprise-level platforms, emphasizing best coding practices and the implementation of scalable solutions across multiple technology stacks involving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regular sprint planning and retrospective meetings, contributing to the overall productivity and efficiency of cross-functional teams and improving project timeliness.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integrating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transition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application performance, reliability, and up-time amidst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and stakeholders to gather requirements and translate them into technical specifications, ensuring alignment with end-user needs while facilitating project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development processes through the integration of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cycles and reduced time-to-market for new features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code reviews, promoting knowledge sharing and mentorship within the team, thereby elevating overall code quality and team competency levels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code analysis to identify and rectify bugs, utilizing advanced debugging techniques and tools to enhance software reliability and enhance user satisfaction, fostering a quality-first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container orchestration, leading to enhanced software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knowledge transfer and training workshops on </w:t>
      </w:r>
      <w:r w:rsidRPr="00745DD3">
        <w:rPr>
          <w:rFonts w:ascii="Roboto Light" w:eastAsia="Roboto Light" w:hAnsi="Roboto Light" w:cs="Roboto Light"/>
          <w:b/>
          <w:bCs/>
          <w:color w:val="404040" w:themeColor="text1" w:themeTint="BF"/>
          <w:sz w:val="20"/>
          <w:szCs w:val="20"/>
        </w:rPr>
        <w:t xml:space="preserve">AWS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enhance their cloud proficiency, which contributed to improved project efficiency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innovative frameworks and libraries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ensuring the adoption of relevant technologies that drive feature enhancement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 assessments and mitigation strategies concerning client applications, ensuring compliance with regulatory standards and organizational best practices in security and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