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Accomplished software engineer with over 11 years of experience in software development, specializing in web and mobile applications. Proven expertise in building robust, scalable AI systems, developing APIs, and collaborating across teams to deliver cutting-edge solutions in financial services.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Java, C++, SQL, R, 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AI/ML Frameworks:</w:t>
      </w:r>
      <w:r w:rsidRPr="00745DD3">
        <w:rPr>
          <w:rFonts w:ascii="Roboto Light" w:eastAsia="Roboto Light" w:hAnsi="Roboto Light" w:cs="Roboto Light"/>
          <w:color w:val="404040" w:themeColor="text1" w:themeTint="BF"/>
          <w:sz w:val="20"/>
          <w:szCs w:val="20"/>
        </w:rPr>
        <w:t xml:space="preserve"> TensorFlow, PyTorch, Scikit-learn, Keras, NLTK, spaCy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AWS, Azure, Google Cloud Platform, IBM Cloud, Heroku, Oracle Cloud</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Containerization &amp; Orchestration:</w:t>
      </w:r>
      <w:r w:rsidRPr="00745DD3">
        <w:rPr>
          <w:rFonts w:ascii="Roboto Light" w:eastAsia="Roboto Light" w:hAnsi="Roboto Light" w:cs="Roboto Light"/>
          <w:color w:val="404040" w:themeColor="text1" w:themeTint="BF"/>
          <w:sz w:val="20"/>
          <w:szCs w:val="20"/>
        </w:rPr>
        <w:t xml:space="preserve"> Docker, Kubernetes, OpenShift, Helm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Storage Solutions:</w:t>
      </w:r>
      <w:r w:rsidRPr="00745DD3">
        <w:rPr>
          <w:rFonts w:ascii="Roboto Light" w:eastAsia="Roboto Light" w:hAnsi="Roboto Light" w:cs="Roboto Light"/>
          <w:color w:val="404040" w:themeColor="text1" w:themeTint="BF"/>
          <w:sz w:val="20"/>
          <w:szCs w:val="20"/>
        </w:rPr>
        <w:t xml:space="preserve"> MongoDB, PostgreSQL, MySQL, Snowflake, Databricks, Oracle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CI/CD Tools:</w:t>
      </w:r>
      <w:r w:rsidRPr="00745DD3">
        <w:rPr>
          <w:rFonts w:ascii="Roboto Light" w:eastAsia="Roboto Light" w:hAnsi="Roboto Light" w:cs="Roboto Light"/>
          <w:color w:val="404040" w:themeColor="text1" w:themeTint="BF"/>
          <w:sz w:val="20"/>
          <w:szCs w:val="20"/>
        </w:rPr>
        <w:t xml:space="preserve"> Git, Jenkins, Terraform, Travis CI, Argo CD, Apache Airflow</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development of </w:t>
      </w:r>
      <w:r w:rsidRPr="00745DD3">
        <w:rPr>
          <w:rFonts w:ascii="Roboto Light" w:eastAsia="Roboto Light" w:hAnsi="Roboto Light" w:cs="Roboto Light"/>
          <w:b/>
          <w:bCs/>
          <w:color w:val="404040" w:themeColor="text1" w:themeTint="BF"/>
          <w:sz w:val="20"/>
          <w:szCs w:val="20"/>
        </w:rPr>
        <w:t xml:space="preserve">Agentic AI Systems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complex task execution and optimization of financial workflows, showcasing substantial expertise in designing high-performance solutions tailored for industry demands.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deployed </w:t>
      </w:r>
      <w:r w:rsidRPr="00745DD3">
        <w:rPr>
          <w:rFonts w:ascii="Roboto Light" w:eastAsia="Roboto Light" w:hAnsi="Roboto Light" w:cs="Roboto Light"/>
          <w:b/>
          <w:bCs/>
          <w:color w:val="404040" w:themeColor="text1" w:themeTint="BF"/>
          <w:sz w:val="20"/>
          <w:szCs w:val="20"/>
        </w:rPr>
        <w:t xml:space="preserve">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integrating </w:t>
      </w:r>
      <w:r w:rsidRPr="00745DD3">
        <w:rPr>
          <w:rFonts w:ascii="Roboto Light" w:eastAsia="Roboto Light" w:hAnsi="Roboto Light" w:cs="Roboto Light"/>
          <w:b/>
          <w:bCs/>
          <w:color w:val="404040" w:themeColor="text1" w:themeTint="BF"/>
          <w:sz w:val="20"/>
          <w:szCs w:val="20"/>
        </w:rPr>
        <w:t xml:space="preserve">AI models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existing financial platforms while ensuring secure, auditable, and compliant systems, effectively bridging the gap between technical capabilities and business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including data scientists and financial SMEs, to translate intricate business requirements into scalable </w:t>
      </w:r>
      <w:r w:rsidRPr="00745DD3">
        <w:rPr>
          <w:rFonts w:ascii="Roboto Light" w:eastAsia="Roboto Light" w:hAnsi="Roboto Light" w:cs="Roboto Light"/>
          <w:b/>
          <w:bCs/>
          <w:color w:val="404040" w:themeColor="text1" w:themeTint="BF"/>
          <w:sz w:val="20"/>
          <w:szCs w:val="20"/>
        </w:rPr>
        <w:t xml:space="preserve">technical solutions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operational efficiency across multiple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w:t>
      </w:r>
      <w:r w:rsidRPr="00745DD3">
        <w:rPr>
          <w:rFonts w:ascii="Roboto Light" w:eastAsia="Roboto Light" w:hAnsi="Roboto Light" w:cs="Roboto Light"/>
          <w:b/>
          <w:bCs/>
          <w:color w:val="404040" w:themeColor="text1" w:themeTint="BF"/>
          <w:sz w:val="20"/>
          <w:szCs w:val="20"/>
        </w:rPr>
        <w:t xml:space="preserve">machine learning models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real-time financial use cases, leveraging frameworks such as </w:t>
      </w:r>
      <w:r w:rsidRPr="00745DD3">
        <w:rPr>
          <w:rFonts w:ascii="Roboto Light" w:eastAsia="Roboto Light" w:hAnsi="Roboto Light" w:cs="Roboto Light"/>
          <w:b/>
          <w:bCs/>
          <w:color w:val="404040" w:themeColor="text1" w:themeTint="BF"/>
          <w:sz w:val="20"/>
          <w:szCs w:val="20"/>
        </w:rPr>
        <w:t xml:space="preserve">TensorFlow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PyTorch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improve model performance and scalability, resulting in improved accuracy and response times.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best practices in </w:t>
      </w:r>
      <w:r w:rsidRPr="00745DD3">
        <w:rPr>
          <w:rFonts w:ascii="Roboto Light" w:eastAsia="Roboto Light" w:hAnsi="Roboto Light" w:cs="Roboto Light"/>
          <w:b/>
          <w:bCs/>
          <w:color w:val="404040" w:themeColor="text1" w:themeTint="BF"/>
          <w:sz w:val="20"/>
          <w:szCs w:val="20"/>
        </w:rPr>
        <w:t xml:space="preserve">MLOps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model lifecycle management, sound governance, and continuous improvement of AI applications, which facilitated faster deployment cycles and better maintainability of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infrastructure for distributed systems, effectively utilizing cloud infrastructure solutions like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Google Cloud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the deployment and operational capabilities of AI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on developing </w:t>
      </w:r>
      <w:r w:rsidRPr="00745DD3">
        <w:rPr>
          <w:rFonts w:ascii="Roboto Light" w:eastAsia="Roboto Light" w:hAnsi="Roboto Light" w:cs="Roboto Light"/>
          <w:b/>
          <w:bCs/>
          <w:color w:val="404040" w:themeColor="text1" w:themeTint="BF"/>
          <w:sz w:val="20"/>
          <w:szCs w:val="20"/>
        </w:rPr>
        <w:t xml:space="preserve">recommender systems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natural language processing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tasks, employing advanced techniques and models to solve domain-specific challenges and deliver tailored insights for clients.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complex algorithms involving </w:t>
      </w:r>
      <w:r w:rsidRPr="00745DD3">
        <w:rPr>
          <w:rFonts w:ascii="Roboto Light" w:eastAsia="Roboto Light" w:hAnsi="Roboto Light" w:cs="Roboto Light"/>
          <w:b/>
          <w:bCs/>
          <w:color w:val="404040" w:themeColor="text1" w:themeTint="BF"/>
          <w:sz w:val="20"/>
          <w:szCs w:val="20"/>
        </w:rPr>
        <w:t xml:space="preserve">causal inference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time series analysis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refining the application performance and enabling advanced analytical capabilities within financial systems for predictive modeling.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critical role in the optimization of portfolio construction algorithms and dynamic trading strategies, ensuring alignment with industry standards and improving risk assessment factors in financial operations.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comprehensive testing and validation of AI models, ensuring robust performance across diverse scenarios while maintaining strict compliance with industry regulations.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the integration of cutting-edge tools and frameworks such as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the development workflow, enhancing deployment efficiency and operational agility of software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and contributed to knowledge sharing around </w:t>
      </w:r>
      <w:r w:rsidRPr="00745DD3">
        <w:rPr>
          <w:rFonts w:ascii="Roboto Light" w:eastAsia="Roboto Light" w:hAnsi="Roboto Light" w:cs="Roboto Light"/>
          <w:b/>
          <w:bCs/>
          <w:color w:val="404040" w:themeColor="text1" w:themeTint="BF"/>
          <w:sz w:val="20"/>
          <w:szCs w:val="20"/>
        </w:rPr>
        <w:t xml:space="preserve">AI systems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software engineering best practices, fostering a culture of learning and innovation within the development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ongoing research to remain at the forefront of innovations in </w:t>
      </w:r>
      <w:r w:rsidRPr="00745DD3">
        <w:rPr>
          <w:rFonts w:ascii="Roboto Light" w:eastAsia="Roboto Light" w:hAnsi="Roboto Light" w:cs="Roboto Light"/>
          <w:b/>
          <w:bCs/>
          <w:color w:val="404040" w:themeColor="text1" w:themeTint="BF"/>
          <w:sz w:val="20"/>
          <w:szCs w:val="20"/>
        </w:rPr>
        <w:t xml:space="preserve">Responsible 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consistently applying findings to enhance product offerings and maintain competitive advantage.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collaborative projects integrating </w:t>
      </w:r>
      <w:r w:rsidRPr="00745DD3">
        <w:rPr>
          <w:rFonts w:ascii="Roboto Light" w:eastAsia="Roboto Light" w:hAnsi="Roboto Light" w:cs="Roboto Light"/>
          <w:b/>
          <w:bCs/>
          <w:color w:val="404040" w:themeColor="text1" w:themeTint="BF"/>
          <w:sz w:val="20"/>
          <w:szCs w:val="20"/>
        </w:rPr>
        <w:t xml:space="preserve">financial technology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leading to innovative solutions that addressed client challenges and improved user engagement and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industry conferences and workshops to showcase advancements in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financial applications, building a professional network and promoting the capabilities of the organization's technology.</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tested, and maintained scalable applications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to multiple projects focused on enhancing user experience and achieving optimal performance levels in cloud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full-stack development efforts involving </w:t>
      </w:r>
      <w:r w:rsidRPr="00745DD3">
        <w:rPr>
          <w:rFonts w:ascii="Roboto Light" w:eastAsia="Roboto Light" w:hAnsi="Roboto Light" w:cs="Roboto Light"/>
          <w:b/>
          <w:bCs/>
          <w:color w:val="404040" w:themeColor="text1" w:themeTint="BF"/>
          <w:sz w:val="20"/>
          <w:szCs w:val="20"/>
        </w:rPr>
        <w:t xml:space="preserve">React.js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seamless integration with back-end services while adopting responsive design principles to improve application accessibility and usability.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CI/CD pipelines using tools like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the software release process and improving turnaround times for production deployments across various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implemented best coding practices, enhancing system security and performance while mentoring team members on </w:t>
      </w:r>
      <w:r w:rsidRPr="00745DD3">
        <w:rPr>
          <w:rFonts w:ascii="Roboto Light" w:eastAsia="Roboto Light" w:hAnsi="Roboto Light" w:cs="Roboto Light"/>
          <w:b/>
          <w:bCs/>
          <w:color w:val="404040" w:themeColor="text1" w:themeTint="BF"/>
          <w:sz w:val="20"/>
          <w:szCs w:val="20"/>
        </w:rPr>
        <w:t xml:space="preserve">modular programming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and design patterns.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user experience designers to incorporate feedback and improve system functionality, which resulted in increased user satisfaction ratings and product adoption across diverse user groups.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NoSQL databases to develop and maintain data models supporting applications, enhancing storage strategies and ensuring efficient data retrieval, processing, and representation.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cross-functional teams utilizing Agile methodologies, promoting collaboration and adaptability during project cycles, which helped align product development efforts with market needs and emerging trends.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debugging tools such as </w:t>
      </w:r>
      <w:r w:rsidRPr="00745DD3">
        <w:rPr>
          <w:rFonts w:ascii="Roboto Light" w:eastAsia="Roboto Light" w:hAnsi="Roboto Light" w:cs="Roboto Light"/>
          <w:b/>
          <w:bCs/>
          <w:color w:val="404040" w:themeColor="text1" w:themeTint="BF"/>
          <w:sz w:val="20"/>
          <w:szCs w:val="20"/>
        </w:rPr>
        <w:t xml:space="preserve">Postman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Chrome DevTools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identify and resolve application issues rapidly, ensuring robustness of the developed software and timely delivery to clients.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on enhancing application security protocols by integrating industry best practices and standards into the development process, mitigating potential risks associated with data handling and storage.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the development of internal libraries and reusable components to improve development efficiency and foster a collaborative development environment across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extensive unit tests and performance profiling to measure application response and resource usage, thereby ensuring programs ran efficiently and met prescribed benchmarks for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workshops to educate incoming developers on company technologies and workflows, creating an onboarding experience that eased transitions and fostered team cohesion.</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