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Experienced software developer with over 11 years in software development, including expertise in AI and molecular design solutions. Proven ability to collaborate, innovate, and drive the implementation of cutting-edge technologies in the life sciences sector. Expertise in building and deploying AI models to enhance molecular design and optimize processes. Passionate about mentoring and fostering a culture of continuous learning among team members.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R, JavaScript, C++, Java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 &amp; Machine Learning: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TensorFlow, PyTorch, scikit-learn, Keras, OpenCV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Management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SQL, NoSQL, Apache Spark, Hadoop, Pandas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Molecular Design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ChemAxon, RDKit, Open Babel, BioPython, DeepChem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Collaboration &amp; Documentation: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Jira, Confluence, Slack, Microsoft Teams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deployed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 models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molecular design that significantly enhanced product innovation and streamlined laboratory workflows while ensuring rigorous data security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compliance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with industry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subject matter experts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life sciences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align AI solutions with business needs and drive measurable impact across various operating companies.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full-cycle data acquisition, preprocessing, and exploration to ensure availability of high-quality data fit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continuously closed the feedback loop between in-silico and wet lab results.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TensorFlow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PyTorch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prototype and test different molecular design algorithms, ensuring robustness and scalability of deployed solutions in production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data scientists, providing guidance on best practices in model development and deployment, fostering a culture of continuous development and sharing of knowledge within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Documented models, workflows, and research findings thoroughly, facilitating knowledge transfer to product and engineering teams and ensuring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seamless integration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of AI solutions into existing systems.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engaged in ongoing learning by staying updated with advancements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machine learning, applying new knowledge to enhance project outcomes and team skills.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Oversaw the use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Apache Spark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other tools for large-scale data processing tasks, improving the efficiency of data pipelines and the reliability of AI model inputs.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Identified, evaluated, and deployed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GenAI tools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various applications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protein design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mRNA optimization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driving forward collaborative projects across diverse teams and stakeholders.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initiatives focused on enhancing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literacy among cross-functional teams, ensuring a foundational understanding of tools and methodologies relevant to ongoing projects and strategies.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workshops and knowledge-sharing sessions to disseminate findings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molecular design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innovations, further embedding an analytical mindset within the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discussions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bioinformatics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approaches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techniques to refine molecular predictions and improve research impact across the company.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Evaluated external partnerships with technology providers, determining synergies and potential for advancing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AI-driven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molecular design capabilities within the operational framework.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publications in top-tier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conferences, enhancing the organization’s reputation in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biotechnology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field and showcasing innovative research outcomes created within the firm.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Structured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architecture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support AI initiatives, being proactive in identifying improvements to ensure data integrity and accessibility across all AI-driven projects.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cross-functional team collaborations to develop comprehensive software solutions, focusing on integrating new functionalities that enhanced system performance and user experience across diverse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robust testing protocols to validate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software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performance, using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Selenium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reliability of applications developed during my tenure at Microsoft.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scalable applications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frameworks, which streamlined development processes and reduced average delivery time for new features and updates within existing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microservices architecture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application modularity, allowing for independent development and deployment cycles that improved system performance and reduce time-to-market for new features.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reviews and provided constructive feedback to peers, nurturing a collaborative environment focused on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software development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release management.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project management, enabling streamlined workflows and improving communication and accountability within the development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Synthesized user feedback into actionable development plans, leading to the creation of customer-driven features that significantly enhanced application usability and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seamless integration between client-side applications and backend services, thereby improving overall user experience and application performance.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data layer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MongoDB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optimized data storage and retrieval in alignment with application requirements.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contributed to the agile development process through participation in sprints, daily stand-ups, and retrospective meetings, ensuring a high level of team communication and collaboration.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Explored various third-party libraries and frameworks to enhance application functionalities, ensuring that the technology stack remained current and competitive with industry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implementation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practices that included automated CI/CD pipelines to enhance the software deployment process, minimizing downtime and improving software reliability.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