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focused on building web and mobile applications. Proven expertise in Node.js, React, AI-powered systems, and modern development tools to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Redux, Next.js,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LLMs, RAG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backend services for an AI-driven procurement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integration with customer data sources like ERPs and supplier files to automate workflows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pipelines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spend categorization, significantly enhancing prediction accuracy and decision-making capabilities in procurement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agentic workflows that automate supplier analysis and recommendation processes, greatly reducing manual effort and increasing operational efficiency for procurement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responsive Buyer Portal frontend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clean, user-friendly interfaces that enhance the user experience for procurement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quality and accelerate the development process, ensuring timely deliverables without sacrificing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founding engineers to make architectural decisions that balance performance, scalability, and maintainability, contributing to the long-term vision of the AI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maintainable code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performance, reliability, and observability to support a robust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continuous improvement and knowledge sharing in agile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customer datasets within the analytics engine, crafting solutions that effectively reconciled messy, real-world data to deliver actionable insights and drive procurement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facilitate collaborative efforts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aimed at rapidly developing and iterating on new features that align with business objectives while maintaining a focus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through rigorous unit and integration testing, supporting seamless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proactively identify and resolve issues before they affect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engineering, product, and design teams to effectively translate business requirements into technical specifications and actionable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security and data governance in the development process, ensuring the safeguarding of sensitive procurement data throughout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back-end performance and scalability to support complex business applications while maintaining a focus on user experience and system integration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the front-end and back-end systems, ensuring efficient communication and data retrieval for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to cloud environments that ensured high availability, resilience, and security for enterprise-grade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all stakeholders were aligned and project deadlines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integrating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responsiveness on web platforms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included daily stand-ups, retrospectives, and sprint planning to deliver incremental improvements to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deployments,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and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applications, ensuring consistent quality and reliability post-deployment, reducing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insights about best coding practices and architectural principles to foster a culture of learning and knowledge-sharing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and APIs to extend application functionalities, ensuring they aligned with the project goals and technical requirements while enhancing overall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application logic through profiling and optimization techniques, considerably improving overall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technology needs, providing tailored technical solutions that addressed specific business challenges and improved operational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