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robust experience in developing AI-driven applications and AAA video games. Proven expertise in C++, Unreal Engine, and machine learning algorithms, with a strong commitment to enhancing gameplay through AI innovation and collaborative design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JavaScript, Java, TypeScript, C#,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Unity, CryEngine, Game AI, Gameplay Programming, Cinematics Development, Physics Simulation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Neural Networks, Deep Learning, Reinforcement Learning, Data Analysis,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Perforce, Docker, Kubernetes, AWS, Azure,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Agile/Scrum, DevOps, Continuous Integration, Version Control, Unit Testing, Behavioral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gameplay mechanics that elevated the player experience through dynamic character behaviors and interactions within the game environment, adhering to the principles of deep learning and reinforcement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provided robust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characters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unparalleled interactions and narratives within AAA games, while optimizing for frame rate stability and memory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designers and fellow engineers during the development process to ensure holistic solutions for complex game features, fostering teamwork that ultimately improved overall project outcomes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approaches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carefully weighing trade-offs and implementing the most effective solutions to complex problems to enhance gameplay mechanics in alignment with player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newly created features and tools, ensuring clarity and usability for other engineers and designers and maintaining high standards for the production workflow throughout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character behavior that enabled adaptive responses and learning from player interactions, ensuring a more engaging gameplay experience and fluid storytelling.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refined testing protocols for AI systems, resulting in significant improvements in character responses and gameplay fluidity, thus enhancing player satisfaction and immersion in the game world.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architectural reviews to ensure that systems developed were scalable and capable of future enhancements, thereby maintaining the longevity and adaptability of AI systems for upcoming titles.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clear focus on resolving conflicts within team dynamics, actively facilitating discussions that helped solidify and expedite decision-making processes throughout the game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gameplay mechanics with AI systems, ensuring they contributed to narrative depth and player engagement seamlessly while adhering to production timelines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innovation in narrative creation, helping position the studio as a leader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AAA gaming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implementation of production quality code through rigorous peer reviews and code quality checks, promoting industry best practices and improving team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knowledge transfer sessions within the team to share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facilitating their growth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concepts while encouraging proactive problem-solving and independence in working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meetings to discuss the progress of AI initiatives, ensuring alignment across design, engineering, and production teams, reinforcing the collaborative spirit crucial in gaming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modules within the game engine that improved overall gameplay mechanics and introduced new levels of player interaction and immersion.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complex game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behavior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that enhanced in-game character actions and narrative flow, with intuitive gameplay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developing tools for artists and designers to better visualize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workflows while ensuring adherence to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testing of game systems, analyzing player feedback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behaviors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 game balance, ensuring a seamless experience aligned with player expectations and storytelling.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interdisciplinary teams on various game projects, enhancing communication methodologies to align artistic vision with technical capabilities and delivering projects that met player and stakeholder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features developed ensuring the technical team's understanding of systems to facilitate communication during project hand-offs and future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and automated tools that improved the efficiency of the game development process, allowing designers to focus on creativity and improving productivity across various project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techniques to inform development of engaging and meaningful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character 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leading to improved player satisfaction metrics and gameplay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approved code changes to team submissions, fostering a culture of quality and precision within the team's work while promoting adherence to standards and project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and coding best practices to elevate the overall technical capability of the team, reinforcing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engineering and production teams, ensuring clarity on project goals and requirements while advocating for comprehensive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studio.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evaluated emerging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processes to propose innovative solutions that aligned with future project goals and aspirations.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