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developer with 11 years of experience in building high-performance web and mobile applications. Proven expertise in Python, TypeScript, and Rust, specializing in complex systems integration with AI and machine learning capabilities.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TypeScript, Rust, JavaScript, Go, Java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PyTorch, TensorFlow, Hugging Face Transformers, Scikit-learn, Keras, OpenCV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GCP, Azure, AWS Lambda, Azure Functions, GCP Vertex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Containerization &amp; Orchestration: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Helm, Docker Compose, OpenShift, Rancher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Streaming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Kafka, Kinesis, Redpanda, RabbitMQ, Pub/Sub, NATS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Jira, CI/CD, Terraform, Ansible, VS Code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design and implementation of cloud-native AI services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PubNub's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real-time streams with state-of-the-art natural language processing techniques, enhancing application performance and functionality.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built robust machine learning pipelines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retrieval-augmented generation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low-latency inference, demonstrating a solid understanding of both AI and system architecture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Owned the full machine learning lifecycle, from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preprocessing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model fine-tuning to production deployment and observability, ensuring continuous improvement in system performance and accuracy.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internal tooling that streamlined the integration of AI capabilities for developers, fostering a culture of innovation and reducing time-to-market for AI-enhanced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service performance for high demand,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CUDA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TensorRT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achieve sub-100 ms inference, enabling real-time processing of vast data streams across multiple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Advocated for responsible AI usage in product design, implementing governance frameworks that supported ethical AI practices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model evaluation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feedback loops for continuous learning.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teams, including product managers and architects, to deliver reusable AI solutions for sentiment analysis, anomaly detection, and personalization, significantly enhancing user experiences.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industry-leading tools and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Dask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Ray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distributed computing, achieving greater efficiency in processing large datasets and model training workloads.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on implementing best practices for AI development,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test-driven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effective use of ML libraries, fostering a culture of learning and professional growth.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community discussions around AI technologies and best practices, contributing to knowledge sharing and collaborative learning across teams and organizations.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container orchestration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improved deployment processes and enhanced system reliability at scale.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extensive research on emerging trends in AI technology, synthesizing findings to inform product roadmaps and strategic planning for future development initiatives.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performance monitoring systems that utilized real-time analytics to track the impact of AI capabilities on user engagement and application efficiency, driving data-informed decision-making.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reported on project statuses and challenges to stakeholders, maintaining clear communication and alignment with business goals and customer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with data engineers to optimize the collection and processing of data streams, ensuring high availability and reliability of AI-driven product features.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optimal performance and an exceptional user experience that drove customer satisfaction and retention rates.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architecture of microservices that facilitated seamless communication between components, improving overall application maintainability and scalability while adhering to software development best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application performance by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caching and message brokering, leading to decreased load times and increased system responsiveness in a high-traffic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testing strategies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improving code quality and reliability, and reducing deployment risks through continuous integration and testing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UX/UI designers to translate design ideas into functional solutions, ensuring that end-user requirements were met while adhering to technical constraints and timelines.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Investigated and integrated third-party APIs and services to expand application functionalities and streamline operations, resulting in enhanced capabilities and improved user engagement metrics.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existing software delivery processes by implementing CI/CD practices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reduced deployment times and minimized the margin for error.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sprints, contributing to sprint planning and retrospectives while fostering a collaborative team environment focused on deliverable priorities and continuous improvement.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technical guidance and specifications for fellow software engineers, sharing expertise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advocating for the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serverless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 where applicable.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the migration of legacy systems to modern cloud infrastructure, improving operational efficiency and providing cost savings through optimized resource utilization.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peer code reviews, maintaining high standards of code quality and ensuring alignment with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development lifecycle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operations.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architecture decisions and features thoroughly to maintain a clear project record and facilitate onboarding for new team members, improving knowledge transfer and productivity.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