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comprehensive experience in software development, specializing in backend infrastructure, AI applications, and data management solutions for web and mobile applications. Proficient in leveraging modern cloud technology, particularly Azure, and frameworks such as Flask and Django to drive efficiency and scalability in AI-powered services.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 Go, Rust,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React, Next.js, LangChain, LangGraph, AutoGen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AWS, Google Cloud, Azure Functions, Cognitive Search, Dataverse, CosmosDB, AKS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Tools:</w:t>
      </w:r>
      <w:r w:rsidRPr="00745DD3">
        <w:rPr>
          <w:rFonts w:ascii="Roboto Light" w:eastAsia="Roboto Light" w:hAnsi="Roboto Light" w:cs="Roboto Light"/>
          <w:color w:val="404040" w:themeColor="text1" w:themeTint="BF"/>
          <w:sz w:val="20"/>
          <w:szCs w:val="20"/>
        </w:rPr>
        <w:t xml:space="preserve"> REST, GraphQL, OpenTelemetry, Prometheus, Grafana, SharePoint, Azure Cognitive Search,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RAG pipelines, Hybrid Retrieval, FAISS, Pinecone, Weaviate, Data Validation, ETL, GraphRAG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backend services utilizing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Semantic Kernel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analytics and chat functionalities, enhancing user engagement through improved conversation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w:t>
      </w:r>
      <w:r w:rsidRPr="00745DD3">
        <w:rPr>
          <w:rFonts w:ascii="Roboto Light" w:eastAsia="Roboto Light" w:hAnsi="Roboto Light" w:cs="Roboto Light"/>
          <w:b/>
          <w:bCs/>
          <w:color w:val="404040" w:themeColor="text1" w:themeTint="BF"/>
          <w:sz w:val="20"/>
          <w:szCs w:val="20"/>
        </w:rPr>
        <w:t xml:space="preserve">LLM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multi-agent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 intricate planning and execution processes delivering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w:t>
      </w:r>
      <w:r w:rsidRPr="00745DD3">
        <w:rPr>
          <w:rFonts w:ascii="Roboto Light" w:eastAsia="Roboto Light" w:hAnsi="Roboto Light" w:cs="Roboto Light"/>
          <w:b/>
          <w:bCs/>
          <w:color w:val="404040" w:themeColor="text1" w:themeTint="BF"/>
          <w:sz w:val="20"/>
          <w:szCs w:val="20"/>
        </w:rPr>
        <w:t xml:space="preserve">RAG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chunking, embedding, and indexing, effectively applying insights to create intelligent query retrieval systems that cater to dynamic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telemetry and </w:t>
      </w:r>
      <w:r w:rsidRPr="00745DD3">
        <w:rPr>
          <w:rFonts w:ascii="Roboto Light" w:eastAsia="Roboto Light" w:hAnsi="Roboto Light" w:cs="Roboto Light"/>
          <w:b/>
          <w:bCs/>
          <w:color w:val="404040" w:themeColor="text1" w:themeTint="BF"/>
          <w:sz w:val="20"/>
          <w:szCs w:val="20"/>
        </w:rPr>
        <w:t xml:space="preserve">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monitoring and performance evaluation across AI applications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engineering teams to define </w:t>
      </w:r>
      <w:r w:rsidRPr="00745DD3">
        <w:rPr>
          <w:rFonts w:ascii="Roboto Light" w:eastAsia="Roboto Light" w:hAnsi="Roboto Light" w:cs="Roboto Light"/>
          <w:b/>
          <w:bCs/>
          <w:color w:val="404040" w:themeColor="text1" w:themeTint="BF"/>
          <w:sz w:val="20"/>
          <w:szCs w:val="20"/>
        </w:rPr>
        <w:t xml:space="preserve">API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payload structures, fostering efficient communication and reducing bottlenecks during the integration with UI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innovative data ingestion pipelines that validate, clean, and prepare data for AI layering, enabling more accurate predictive analytics fueled by diverse enterprise data 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evaluation methods to enhance retrieval accuracy and dataset quality, contributing to the continuous improvement of AI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and security across data handling by enforcing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policies, contributing to a secure architecture that meets enterprise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for performance and scalability by refining error handling mechanisms and enhancing latency, employing best practices from cloud-native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enterprise data sources securely, showcasing advanced skills in managing disparate data systems while adhering to security protocols and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application of emerging AI trends and technologies such as </w:t>
      </w:r>
      <w:r w:rsidRPr="00745DD3">
        <w:rPr>
          <w:rFonts w:ascii="Roboto Light" w:eastAsia="Roboto Light" w:hAnsi="Roboto Light" w:cs="Roboto Light"/>
          <w:b/>
          <w:bCs/>
          <w:color w:val="404040" w:themeColor="text1" w:themeTint="BF"/>
          <w:sz w:val="20"/>
          <w:szCs w:val="20"/>
        </w:rPr>
        <w:t xml:space="preserve">GraphRAG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innovative enhancements to existing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knowledge from industry trends to improve existing algorithms and processes by implementing state-of-the-art solutions that drive value and efficiency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data quality testing and validation techniques to maintain high standards for AI system inputs, reinforcing the integrity of machine learning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teams, contributing to collaborative problem-solving and iterations that lead to refined product features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best practices in cloud development and AI integration, fostering a culture of learning and innovation within the development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components and APIs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 availability and efficiency while contributing to the evolution of cloud-based applications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scalable microservices, ensuring seamless interoperability between different components and enhancing overall application performance in large-scale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frameworks for backend systems, improving reliability and reducing bug rates through robust validation practices and adherence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design teams to translate business requirements into scalable software solutions, ensuring alignment between technical execution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pipelines utilizing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efficiency and enabling rapid iteration cycles for cloud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cloud applications, significantly reducing latency through rigorous profiling and optimization strategies across multiple layers of the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monitoring and alerting solutions, using tools such as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service uptime and proactively identify potential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set best coding practices for the engineering team, driving improvements in code quality and maintainability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and project updates to stakeholders, effectively communicating the value and impact of development activities on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identified bottlenecks, leading to targeted adjustments and optimizations that supported increased capacity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training sessions for junior developers, empowering team members to enhance their skill sets and contribute more effectively to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Agile teams to foster collaboration and innovate on features that improved business processes and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