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in software development. Expertise in backend services and AI applications, specializing in creating robust solutions that enhance user engagement and improve overall health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Flask,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Large Language Models, TensorFlow, PyTorch, Scikit-learn,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AI agents for clinical decision-making, integrating multiple data sources to enhance clinical workflows and improve patient care with personalized solutions, utilizing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engineers and clinical staff to translate clinical requirements into technical specifications, ensuring that the software aligned with business goals and regulatory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with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API design and integration, enhancing user experiences while handling complex data interactions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architecture for AI applications, managing everything from context engineering to deployment processes, specifically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AI system performance, employing advanced metrics and analytics techniques to optimize system responsiveness and stability, thus supporting user engagement effectively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greater system reliability and component independence, and coordinating efforts to rotating on-call support for faster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and continuous integration practices to ensure software quality and stability, adapting methodologies based on emerging best practices in software development and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security standards compliant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protection and regulatory adherence through comprehensive testing and robust authentication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 and deployment strategies, facilitating knowledge transfer and operational continuity among team members and stakeholders in an agile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planning workshops, aligning product visions with technical capabilities, focusing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to guide future feature development and regulatory compliance in healthcare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optimization strategies for backend performance which included SQL query improvement and leveraging index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handling, maximizing system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 healthcare analytics, advocating for investments in innovative solutions that address systemic challenges within metabolic health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R&amp;D initiatives to assess and traffic machine learning techniques effectively, coordinating efforts to drive user-centric applications enhancing overall user health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and interns on AI applications development processes, fostering a collaborative environment that emphasized best practices and professional growth tailored to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user acceptance testing and quality assurance for AI solutions prior to launch, ensuring that all software met established guidelines and effectively addressed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extensively on backend services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service was optimized for reliability and performance across multiple user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to facilitate scaling of applications efficiently while collaborating closely with DevOps teams for seamless deployment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iterative testing strategies which enhanced software reliability, improving overall quality assurance processes and reducing the time to product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data algorithms for processing and analyzing user interactions on platforms, driving improvement in engagement through metrics integration and leveraging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enabling integration with various third-party applications and facilitating enhanced data exchange, while ensuring security practices were robust and compliant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in database interactions, streamlining data retrieval processes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backend performance well suited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define user needs and transform them into functional specifications, ensuring technical implementations directly resonated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and daily stand-ups, promoting teamwork and aligning objectives to ensure swift progress toward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machine learning frameworks and large language models, enhancing application capabilities through innovative integrations that improved user interaction and data responses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engineers on best practices for software development, focusing on collaborative problem-solving and advanced programming techniques to boost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solutions to traditional software limitations by embedding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features that improved customer service interactions and provided users with more intuitive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frameworks to validate core functionalities of backend services through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libraries, ensuring each release delivered robust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