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An experienced Software Engineer with over 11 years in software development, specializing in secure coding practices and Rust development for blockchain technologies. Deep expertise in code auditing, vulnerabilities analysis, and leveraging machine learning for security enhancements. Proven ability to drive secure software development and collaborate with cross-functional teams to integrate security within the SDLC.</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Python, C++, JavaScript, Go, Java,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Rocket, Actix, TensorFlow, Scikit-learn, PyTorch, OpenID Connect, GraphQL,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Node.js, Docker, Kubernetes, Terraform, Truffle, Git,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SAST, DAST, Threat Modeling, Cryptography, Vulnerability Scanning, Bug Bounty Programs, Incident Response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Anomaly Detection, Fuzzing, Predictive Analysis, Data Analysis, Feature Engineering, Automation, Neural Networks, Model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software components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performance, ensuring compliance with industry standards for memory safety and vulnerability management in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manual and automated code reviews to identify security vulnerabilities, using tools like </w:t>
      </w:r>
      <w:r w:rsidRPr="00745DD3">
        <w:rPr>
          <w:rFonts w:ascii="Roboto Light" w:eastAsia="Roboto Light" w:hAnsi="Roboto Light" w:cs="Roboto Light"/>
          <w:b/>
          <w:bCs/>
          <w:color w:val="404040" w:themeColor="text1" w:themeTint="BF"/>
          <w:sz w:val="20"/>
          <w:szCs w:val="20"/>
        </w:rPr>
        <w:t xml:space="preserve">CodeQL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models to automate security analysis, including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routines to proactively address potential threats within the </w:t>
      </w:r>
      <w:r w:rsidRPr="00745DD3">
        <w:rPr>
          <w:rFonts w:ascii="Roboto Light" w:eastAsia="Roboto Light" w:hAnsi="Roboto Light" w:cs="Roboto Light"/>
          <w:b/>
          <w:bCs/>
          <w:color w:val="404040" w:themeColor="text1" w:themeTint="BF"/>
          <w:sz w:val="20"/>
          <w:szCs w:val="20"/>
        </w:rPr>
        <w:t xml:space="preserve">Polkadot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bug bounty submissions and triaged security reports, collaborating effectively with external ethical hackers and internal teams to resolve identified vulnerabilities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secure development best practices into the software development lifecycle by training engineering teams in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security-first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 in threat modeling and risk assessment exercises to identify security risks in blockchain infrastructure, contributing to the overall resilience of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the latest advancements in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providing valuable insights into emerging security trends relevant to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collaboration with product teams to embed security practices into agile workflows, ensuring timely delivery of secure components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automated security testing pipelines within CI/CD processes, enhancing the reliability and security of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in-depth technical documentation and reports on vulnerability analysis findings, facilitating knowledge sharing and strategic planning for future security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establish security benchmarks and metrics, driving the continuous improvement of security frameworks across our software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security tools and methodologies, conducting proof of concepts to determine integration paths for innovative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workshops to educate teams on memory safety concepts in coding, fostering a culture of security awareness across the organization, and empowering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ensure alignment on security features requested by clients, enhancing customer trust and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external audits of the codebase, ensuring compliance with industry standards and enhancing transparency in alignments with security governance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performance and security adherence through rigorous testing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within teams, effectively managing code repositories and ensuring smooth integration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development teams by leading training on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vulnerability assessments, influencing a culture centered around 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auditing and analysis for identified vulnerabilities, utilizing tools such as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in applications by profiling and analyzing code, incorporating low-level programming techniques to achieve higher efficiency in critical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they meet security standards and providing necessary documentation for secure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automate tests focused on security scenarios, enhancing the robustness of our applications in real-world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design discussions with development teams on new features, ensuring that security considerations were prioritized in the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implemented strong authentication mechanisms, adhering to industry standards such as </w:t>
      </w:r>
      <w:r w:rsidRPr="00745DD3">
        <w:rPr>
          <w:rFonts w:ascii="Roboto Light" w:eastAsia="Roboto Light" w:hAnsi="Roboto Light" w:cs="Roboto Light"/>
          <w:b/>
          <w:bCs/>
          <w:color w:val="404040" w:themeColor="text1" w:themeTint="BF"/>
          <w:sz w:val="20"/>
          <w:szCs w:val="20"/>
        </w:rPr>
        <w:t xml:space="preserve">OAuth2.0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access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compliance efforts by maintaining up-to-date documentation on security policies and procedures, ensuring alignment with regulatory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secure and efficient delivery system for applications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environment, participating in daily stand-ups and sprint planning sessions, ensuring alignment with product goals and timely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