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Security Engineer with over 11 years in software development, focusing on web and mobile applications. Proven expertise in penetration testing, source code audits, and vulnerability reporting. Strong background in Java, Python, and C/C++, committed to continuous learning and professional development in cybersecurity.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C++, JavaScript,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Express.js, React,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Kali Linux, Burp Suite, Metasploit, Nmap, Wireshark, Git,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NoSQL, MySQL, PostgreSQL, MongoDB, SQLite,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SAST, DAST, Threat Modeling, Incident Response, Network Security, Application Security, Compliance (ISO, NIST)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customer web and mobile applications to identify vulnerabilities, applying industry best practices and methodologies, while collaborating with a diverse team of security engineers to ensure comprehensive coverage of potential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w:t>
      </w:r>
      <w:r w:rsidRPr="00745DD3">
        <w:rPr>
          <w:rFonts w:ascii="Roboto Light" w:eastAsia="Roboto Light" w:hAnsi="Roboto Light" w:cs="Roboto Light"/>
          <w:b/>
          <w:bCs/>
          <w:color w:val="404040" w:themeColor="text1" w:themeTint="BF"/>
          <w:sz w:val="20"/>
          <w:szCs w:val="20"/>
        </w:rPr>
        <w:t xml:space="preserve">source code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manually search for bugs and security vulnerabilities in applications, utilizing advanced techniques in </w:t>
      </w:r>
      <w:r w:rsidRPr="00745DD3">
        <w:rPr>
          <w:rFonts w:ascii="Roboto Light" w:eastAsia="Roboto Light" w:hAnsi="Roboto Light" w:cs="Roboto Light"/>
          <w:b/>
          <w:bCs/>
          <w:color w:val="404040" w:themeColor="text1" w:themeTint="BF"/>
          <w:sz w:val="20"/>
          <w:szCs w:val="20"/>
        </w:rPr>
        <w:t xml:space="preserve">static application security testing (SAST)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with developers to enhance application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w:t>
      </w:r>
      <w:r w:rsidRPr="00745DD3">
        <w:rPr>
          <w:rFonts w:ascii="Roboto Light" w:eastAsia="Roboto Light" w:hAnsi="Roboto Light" w:cs="Roboto Light"/>
          <w:b/>
          <w:bCs/>
          <w:color w:val="404040" w:themeColor="text1" w:themeTint="BF"/>
          <w:sz w:val="20"/>
          <w:szCs w:val="20"/>
        </w:rPr>
        <w:t xml:space="preserve">vulnerability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 engagements, translating complex technical findings into actionable insights, which helped stakeholders understand risks and prioritize remediation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Anvil’s research program, exploring emerging trends in cybersecurity, testing new tools, and methodologies, while disseminating findings to the broader team to enhance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scoping customer engagements by gathering requirements and defining project objectives, leading to improved accuracy in estimating effort and resources needed for security testing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focused on knowledge sharing, providing mentoring and support for junior engineers, which enhanced overall team performance and skill development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deployment of testing environments, facilitating rapid prototyping and ensuring consistent testing conditions across different client infrastructures,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systematic attacks, helping to refine security measures and fortify client architectures against potential intrusions, leading to a significant decrease in vulnerabilities reported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education regarding the latest advancements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valuable insights to team discussions around best practices and innovative solutions for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on security procedures and conducted workshops to better prepare internal stakeholders for potential security threats, enhancing the organization's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discuss findings from security testing, providing clarity on vulnerabilities and recommended actions, while demonstrating strong verbal communication skills and technical expertise in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clients, ensuring high levels of satisfaction through effective project management and execution of security assessments, fostering client trust and long-term commitments to security services offered by Anvil.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to proactively identify potential security threats for new projects, working closely with development teams to integrate security practices into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demonstrating strong organizational skills and adaptability in a fast-paced environment, prioritizing tasks effectively to meet client expectations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secure coding practices, advocating for continuous integration of security checks, thus aligning operations with DevSecOps principles to streamline security within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while ensuring best practices in security were adhered to, incorporating security testing into the development phases to mitigate vulnerabilities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security assessments, utilizing </w:t>
      </w:r>
      <w:r w:rsidRPr="00745DD3">
        <w:rPr>
          <w:rFonts w:ascii="Roboto Light" w:eastAsia="Roboto Light" w:hAnsi="Roboto Light" w:cs="Roboto Light"/>
          <w:b/>
          <w:bCs/>
          <w:color w:val="404040" w:themeColor="text1" w:themeTint="BF"/>
          <w:sz w:val="20"/>
          <w:szCs w:val="20"/>
        </w:rPr>
        <w:t xml:space="preserve">static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security flaws and inefficiencies, thus improving the overall quality of the software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essential features for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performance, while adhering to secure coding standards to prevent common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effectively with teams by maintaining clear communication, which fostered a productive environment for sharing insights and building reliable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sprints to plan, develop, and deliver application features, while adjusting workflows based on feedback and client requirements to ensure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secure coding techniques and vulnerability management, enabling better understanding of security practices among the team and fostering a culture of security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automating testing sequences to ensure high-quality software delivery while integrating security checks at each lifecycle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software architectures and security protocols, ensuring that current and future team members possessed foundational knowledge necessary for maintaining secure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assisting with the investigation and remediation of security breaches, which strengthened the organization's resilience against future threats while enhancing incident management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 architects to design scalable and secure infrastructures, applying principles of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protection within client projects and align with best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third-party library evaluations to ensure security and compliance with regulatory standards, carefully assessing potential risks associated with dependencies used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more secure and resilient architectures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security posture and aligning with modern development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