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Junior Security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Cybersecurity professional with over 11 years of experience in software development and security engineering, specializing in SIEM management and incident response. Demonstrated proficiency in CrowdStrike Falcon NG SIEM, log management, and data analytics. Expertise in troubleshooting, monitoring, and optimizing security technologies to combat advanced cyber threats. Committed to leveraging robust technical and analytical skills to contribute effectively to security operations and collaborate cross-functionally.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CrowdStrike Falcon NG SIEM, Log Management, Data Analytics, Incident Response, Threat Hunting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Python, Bash, PowerShell, Ansible,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Integration:</w:t>
      </w:r>
      <w:r w:rsidRPr="00745DD3">
        <w:rPr>
          <w:rFonts w:ascii="Roboto Light" w:eastAsia="Roboto Light" w:hAnsi="Roboto Light" w:cs="Roboto Light"/>
          <w:color w:val="404040" w:themeColor="text1" w:themeTint="BF"/>
          <w:sz w:val="20"/>
          <w:szCs w:val="20"/>
        </w:rPr>
        <w:t xml:space="preserve"> ELK Stack, Splunk, SQL, NoSQL, API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xml:space="preserve"> AWS, Azure, GCP,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 Protocols:</w:t>
      </w:r>
      <w:r w:rsidRPr="00745DD3">
        <w:rPr>
          <w:rFonts w:ascii="Roboto Light" w:eastAsia="Roboto Light" w:hAnsi="Roboto Light" w:cs="Roboto Light"/>
          <w:color w:val="404040" w:themeColor="text1" w:themeTint="BF"/>
          <w:sz w:val="20"/>
          <w:szCs w:val="20"/>
        </w:rPr>
        <w:t xml:space="preserve"> TCP/IP, VPN, Firewalls, IDS/IPS, TLS/SSL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Junior Security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Administration and maintenance of </w:t>
      </w:r>
      <w:r w:rsidRPr="00745DD3">
        <w:rPr>
          <w:rFonts w:ascii="Roboto Light" w:eastAsia="Roboto Light" w:hAnsi="Roboto Light" w:cs="Roboto Light"/>
          <w:b/>
          <w:bCs/>
          <w:color w:val="404040" w:themeColor="text1" w:themeTint="BF"/>
          <w:sz w:val="20"/>
          <w:szCs w:val="20"/>
        </w:rPr>
        <w:t xml:space="preserve">CrowdStrike Falcon NG 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system operates efficiently to support incident detection and response efforts while aligning security operations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identify and resolve security challenges, effectively translating complex technical concepts for stakeholders and ensuring alignment with business objectives and IT security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system health checks and performed configurations on managed technologies, proactively identifying opportunities for performance improvements while engaging with cross-disciplinary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standard operating procedures and technical documentation, providing valuable resources for security operations and promoting knowledge sharing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tuned security technologies, optimizing settings and configurations to enhance system performance and improve threat detection capabilities based on emerging trends in cybersecurity.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troubleshot managed security devices, leveraging strong </w:t>
      </w:r>
      <w:r w:rsidRPr="00745DD3">
        <w:rPr>
          <w:rFonts w:ascii="Roboto Light" w:eastAsia="Roboto Light" w:hAnsi="Roboto Light" w:cs="Roboto Light"/>
          <w:b/>
          <w:bCs/>
          <w:color w:val="404040" w:themeColor="text1" w:themeTint="BF"/>
          <w:sz w:val="20"/>
          <w:szCs w:val="20"/>
        </w:rPr>
        <w:t xml:space="preserve">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mitigate issues and provide robust support to clients in critical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customers with advanced requests related to log source integration, application installation, and complex troubleshooting, demonstrating an ability to adapt in high-pressure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execution of updates and patches, ensuring all managed technologies remained fortified against emerging threats while reinforcing best security practices to maintain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for task automation, streamlining operations and enhancing efficiency in incident response while collaborating with peers to improve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tools to investigate root causes of security incidents, applying a methodical approach to identify vulnerabilities and recommend tailored solutions for increased resilience and risk mitigation.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advisor to SOC analysts, mentoring team members on best practices in threat detection and response while promoting a supportive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working relationships with clients and vendors, facilitating open communication to enhance collaboration on security initiatives and ensuring client needs were effectively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security data patterns and correlated events across multiple systems, employing deep analytical skills to detect threats and bolster defenses against potential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ticketing systems and customer requests, adhering to strict Service Level Agreements (SLAs) to guarantee response times and quality of service provided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training for junior analysts on </w:t>
      </w:r>
      <w:r w:rsidRPr="00745DD3">
        <w:rPr>
          <w:rFonts w:ascii="Roboto Light" w:eastAsia="Roboto Light" w:hAnsi="Roboto Light" w:cs="Roboto Light"/>
          <w:b/>
          <w:bCs/>
          <w:color w:val="404040" w:themeColor="text1" w:themeTint="BF"/>
          <w:sz w:val="20"/>
          <w:szCs w:val="20"/>
        </w:rPr>
        <w:t xml:space="preserve">SIEM configuration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threat analysis, and incident response methodologies, reinforcing a strong foundation for effective security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the development and implementation of a security framework utilizing </w:t>
      </w:r>
      <w:r w:rsidRPr="00745DD3">
        <w:rPr>
          <w:rFonts w:ascii="Roboto Light" w:eastAsia="Roboto Light" w:hAnsi="Roboto Light" w:cs="Roboto Light"/>
          <w:b/>
          <w:bCs/>
          <w:color w:val="404040" w:themeColor="text1" w:themeTint="BF"/>
          <w:sz w:val="20"/>
          <w:szCs w:val="20"/>
        </w:rPr>
        <w:t xml:space="preserve">Azure Security 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threat visibility and incident response capabilities for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security best practices were implemented during data storage and access operations to protect sensitive information and meet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deployment of a comprehensive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that significantly improved incident detection, enabling timely response to potential threats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effective rollout of security policies and compliance measures, demonstrating keen understanding of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configuration management, streamlining the deployment of security patches and automation of repetitive tasks, resulting in enhanced efficiency and reduced human error.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security alerting solutions, integrating </w:t>
      </w:r>
      <w:r w:rsidRPr="00745DD3">
        <w:rPr>
          <w:rFonts w:ascii="Roboto Light" w:eastAsia="Roboto Light" w:hAnsi="Roboto Light" w:cs="Roboto Light"/>
          <w:b/>
          <w:bCs/>
          <w:color w:val="404040" w:themeColor="text1" w:themeTint="BF"/>
          <w:sz w:val="20"/>
          <w:szCs w:val="20"/>
        </w:rPr>
        <w:t xml:space="preserve">ML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accuracy of threat detection alerts, thereby optimizing incident response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cases for </w:t>
      </w:r>
      <w:r w:rsidRPr="00745DD3">
        <w:rPr>
          <w:rFonts w:ascii="Roboto Light" w:eastAsia="Roboto Light" w:hAnsi="Roboto Light" w:cs="Roboto Light"/>
          <w:b/>
          <w:bCs/>
          <w:color w:val="404040" w:themeColor="text1" w:themeTint="BF"/>
          <w:sz w:val="20"/>
          <w:szCs w:val="20"/>
        </w:rPr>
        <w:t xml:space="preserve">incident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drills, assessing the readiness of security protocols and ensuring team members were well-versed in procedures for various attack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to identify vulnerabilities within existing infrastructure, providing actionable recommendations based on industry best practices and current market trends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personnel on threat modeling techniques and incident response planning, fostering an awareness of security challenges and reinforcing the importance of maintaining a security-first mindset.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updated security policies on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evolving regulatory requirements and security standards to protect client data throughout its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security technologies and trends, providing insights on potential applications within the organization to bolster security posture and future-proof the security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microservices, ensuring the secure configuration of containerized applications in line with security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