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Security Engineer with over 11 years of experience in information security and software development, specializing in cloud security solutions and vulnerability management. Proficient in AWS, GCP, and programming with Python, leveraging advanced automation tools to enhance security measures in multi-cloud environments. Adept at collaborating across teams to implement best practices in security compliance and incident response, fostering resilient architectures that support rapid innovation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Terraform, Kubernetes, CloudFormation, Azure, OpenStack,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Splunk, ELK Stack, Wireshark, Burp Suite, Nessus, Qualys, Metasploit, Snort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PowerShell, Go, Ruby, JavaScript,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MacOS, Ubuntu, CentOS, Debian, RedHat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TCP/IP, Firewalls, VPN, CIDR, NAT, DNS, DHCP, IDS/IPS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xml:space="preserve"> SOC 2, ISO 27001, NIST CSF, CIS, GDPR, HIPAA, PCI-DSS, FISMA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cloud environments by implementing robust security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regulatory frameworks while optimizing access control levels and system configurations to mitigate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remediation of identified security gaps through systematic analysis of configurations in cloud infrastructures, leading cross-functional engagements to streamline processes and enhance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 of vulnerability assessments and incident response strategies, reducing response times and ensuring critical issues are addressed in a timely manner to safeguard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integrate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security measures directly into development workflows, promoting a culture of security-first practices while deploying applications in a multi-cloud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vulnerability management initiatives that included detailed assessments, risk reporting, and implementation of remediation strategies, ensuring ongoing improvement and adaptation to emerging threats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operational reporting and metrics tracking for cloud security posture through analytical tools, contributing to strategy discussions and risk assessments with stakeholders to prioritize security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liaison between information security and engineering teams for cloud security issues, facilitating communication and alignment on compliance initiatives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monitoring mechanisms to enforce critical controls and logging practices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the organization’s threat detection capabilities to preemptively catch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refined incident response playbooks and detection logic in collaboration with security operations teams, focusing on minimizing alert fatigue by narrowing down high-priority incidents through effective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technical discussions around cloud security strategies, injury mitigations, and best practices, fostering a collaborative atmosphere that encouraged knowledge sharing across the security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practices, automating deployment processes and improving system reliability while ensuring compliance with security benchmarks during infrastructure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threat hunting exercises, utilizing industry best practices and tools to identify anomalies and vulnerabilities within cloud infrastructures, enhancing the organization’s overall security landscape through persistent vigilance.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architecture reviews for new projects, evaluating designs against established security frameworks, identifying potential weaknesses, and recommending design modifications to align with organizational security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security education among development teams by offering workshops and training on best security practices for coding and cloud deployments, cultivating a culture of security awareness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maintenance of audit readiness documentation by systematically organizing evidence repositories that support compliance audits, contributing to a seamless audit experience through thorough preparation and proactive assessments.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complete lifecycle from infrastructure design to deployment, following industry best practices to achieve maximum security and performance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security requirements for applications, ensuring optimal risk mitigation strategies are employed across all facets of project development, plus conducting periodic threat assessments and compliance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secure backend services, employing encryption and role-based access controls to bolster application security postures while enhancing overall software quality in accordance with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security documentation and reporting systems, enabling data-driven decision-making around risk management and compliance, while improving transparency for stakeholders regarding ongoing security efforts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reviews of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and standards, providing recommendations for enhancements based on emerging technologies and evolving threat landscapes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continuous integration and deployment pipelines, promoting security as a key component throughout the development phases while fostering collaboration between security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assessments using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analyzing security weaknesses, and collaborating with internal teams to facilitate prompt remediation efforts and maintain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security training programs to engineering teams, emphasizing secure coding practices, tools for vulnerability detection, and compliance with established security frameworks, thus promoting a culture of security-first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secure deployment through isolation practices while integrating security scanning tools into CI/CD workflows to detect vulnerabilities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change management reviews, assessing the security implications of proposed changes in software architectures or cloud configurations, advocating for security enhancements wherever necessary to uphold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response plans during security breaches, leading cross-team efforts to contain incidents and minimize damage while documenting the response process to inform post-incident reviews and compliance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Imparted knowledge on security best practices through mentorship and documentation, increasing awareness within the organization and enhancing compliance efforts by establishing a clear understanding of security-related processes and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