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cybersecurity professional with 11 years of experience in software development, specializing in AI/ML security, risk management, and integration of advanced cybersecurity solutions within enterprise environments. Proven ability to advise and collaborate across technical teams and executive leadership, with a strong foundation in data protection, compliance, and AI governance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SQL, R,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OpenAI, Hugging Face,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 AI RMF, MITRE ATLAS, OWASP Security Guidelines, ISO 27001, Zero Trust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MLOps,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 Compliance, Privacy-Enhancing Technologies, Model Serving Security, Threat Modeling,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security 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complex systems, ensuring compliance with industry standards and safeguarding sensitive data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architecture of 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security integrations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pre-trained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solutions, effectively addressing challenges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privacy, model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encompassing critical areas such as security, ethical standards, privacy regulations, and compliance methodologies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AI-related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comprehensive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MITRE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neutralize potential security vulnerabilities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scientists, IT security professionals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synchronize security strategies and address client pain 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security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insightful consultations on emerging regulatory compliance challenges, guiding organizations to adopt strategic measures in line with initiatives like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compelling presentations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 risks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understanding of pertinent threats and promoting best practices to mitigate identified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project delivery by advocating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AI Development Lifecycle (Secure AILD)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seamless integration within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 on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ensuring the establishment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defenses against adversarial attacks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poisoning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defenses.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interpersonal and collaboration skills to foster a culture of security awareness among technical and non-technical teams, enabling robust discussions on AI security implementations within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spearheaded initiatives to endorse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education across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are informed regarding the implications of advanced AI security measures implemented in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fortify deployments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compliance and security standards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threat modeling exercises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attack vectors and proposing actionable solutions to address vulnerabilities identified in AI-driven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software engineers and security professionals, promoting the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overall development strategies and enhancing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forums and discussions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thought leadership and keeping the distillation of knowledge current through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security measures to protect sensitive data and ensure compliance with regulatory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agility and robustness in response to changing business requirements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process, facilitating the secure management of customer data and ensuring adherence to GDPR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mentoring to junior engineers, emphasizing the importance of development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secure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company policies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compliance regulations while fostering an organizational mandate for security-first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establishment of organizational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minimizing vulnerabilities and enhancing the security posture of software assets developed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projects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security of mobile applications while maintaining optimal performance and user experience standards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strategic planning sessions aimed at enhancing the overall cybersecurity posture of the organization, providing expert opinions and recommendations on the integration of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 and 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and ensuring consistent delivery of secure software solutions across development environments and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stakeholders to identify their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tailored recommendations and support to effectively secure their applications utilizing industry best practices and security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third-party vendors' security protocols, advising on improvements to align with internal standards and regulatory requirements essential for building secure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between technical teams and executive management to develop a shared vision for future cybersecurity investments, focusing on aligning goals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