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AI Security Consultant with over 11 years of experience in software development, focusing on the security of AI and machine learning systems. Expert in risk management, regulatory compliance, and cybersecurity, leveraging hands-on experience with cloud environments and AI technologies to enhance security protocols.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R, Scala,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TensorFlow, PyTorch, Flask, Django, FastAPI, Scikit-learn, Spring,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AWS, Azure, GCP, Kubernetes, Docker, Git,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OWASP, NIST, MITRE ATLAS, Splunk, ELK Stack, Burp Suite, Qualys, CrowdStrike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Technologies:</w:t>
      </w:r>
      <w:r w:rsidRPr="00745DD3">
        <w:rPr>
          <w:rFonts w:ascii="Roboto Light" w:eastAsia="Roboto Light" w:hAnsi="Roboto Light" w:cs="Roboto Light"/>
          <w:color w:val="404040" w:themeColor="text1" w:themeTint="BF"/>
          <w:sz w:val="20"/>
          <w:szCs w:val="20"/>
        </w:rPr>
        <w:t xml:space="preserve"> OpenAI, ChatGPT, Generative AI, ADversarial ML, MLOps, Data Privacy Enhancements, Federated Learning, Differential Privacy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w:t>
      </w:r>
      <w:r w:rsidRPr="00745DD3">
        <w:rPr>
          <w:rFonts w:ascii="Roboto Light" w:eastAsia="Roboto Light" w:hAnsi="Roboto Light" w:cs="Roboto Light"/>
          <w:b/>
          <w:bCs/>
          <w:color w:val="404040" w:themeColor="text1" w:themeTint="BF"/>
          <w:sz w:val="20"/>
          <w:szCs w:val="20"/>
        </w:rPr>
        <w:t xml:space="preserve">AI/ML security risk assessments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enterprise clients, identifying vulnerabilities within models and data pipelines to enhance overall security posture and regulatory compliance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architected robust </w:t>
      </w:r>
      <w:r w:rsidRPr="00745DD3">
        <w:rPr>
          <w:rFonts w:ascii="Roboto Light" w:eastAsia="Roboto Light" w:hAnsi="Roboto Light" w:cs="Roboto Light"/>
          <w:b/>
          <w:bCs/>
          <w:color w:val="404040" w:themeColor="text1" w:themeTint="BF"/>
          <w:sz w:val="20"/>
          <w:szCs w:val="20"/>
        </w:rPr>
        <w:t xml:space="preserve">security controls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tailored for </w:t>
      </w:r>
      <w:r w:rsidRPr="00745DD3">
        <w:rPr>
          <w:rFonts w:ascii="Roboto Light" w:eastAsia="Roboto Light" w:hAnsi="Roboto Light" w:cs="Roboto Light"/>
          <w:b/>
          <w:bCs/>
          <w:color w:val="404040" w:themeColor="text1" w:themeTint="BF"/>
          <w:sz w:val="20"/>
          <w:szCs w:val="20"/>
        </w:rPr>
        <w:t xml:space="preserve">AI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data privacy protections and model confidentiality, significantly improving the resilience against adversarial attacks.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IT security to align </w:t>
      </w:r>
      <w:r w:rsidRPr="00745DD3">
        <w:rPr>
          <w:rFonts w:ascii="Roboto Light" w:eastAsia="Roboto Light" w:hAnsi="Roboto Light" w:cs="Roboto Light"/>
          <w:b/>
          <w:bCs/>
          <w:color w:val="404040" w:themeColor="text1" w:themeTint="BF"/>
          <w:sz w:val="20"/>
          <w:szCs w:val="20"/>
        </w:rPr>
        <w:t xml:space="preserve">security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key frameworks such as </w:t>
      </w:r>
      <w:r w:rsidRPr="00745DD3">
        <w:rPr>
          <w:rFonts w:ascii="Roboto Light" w:eastAsia="Roboto Light" w:hAnsi="Roboto Light" w:cs="Roboto Light"/>
          <w:b/>
          <w:bCs/>
          <w:color w:val="404040" w:themeColor="text1" w:themeTint="BF"/>
          <w:sz w:val="20"/>
          <w:szCs w:val="20"/>
        </w:rPr>
        <w:t xml:space="preserve">NIST AI RMF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secure integrations of </w:t>
      </w:r>
      <w:r w:rsidRPr="00745DD3">
        <w:rPr>
          <w:rFonts w:ascii="Roboto Light" w:eastAsia="Roboto Light" w:hAnsi="Roboto Light" w:cs="Roboto Light"/>
          <w:b/>
          <w:bCs/>
          <w:color w:val="404040" w:themeColor="text1" w:themeTint="BF"/>
          <w:sz w:val="20"/>
          <w:szCs w:val="20"/>
        </w:rPr>
        <w:t xml:space="preserve">AI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their incorporation into existing client infrastructures while maintaining governance over security and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tailored recommendations for establishing secure </w:t>
      </w:r>
      <w:r w:rsidRPr="00745DD3">
        <w:rPr>
          <w:rFonts w:ascii="Roboto Light" w:eastAsia="Roboto Light" w:hAnsi="Roboto Light" w:cs="Roboto Light"/>
          <w:b/>
          <w:bCs/>
          <w:color w:val="404040" w:themeColor="text1" w:themeTint="BF"/>
          <w:sz w:val="20"/>
          <w:szCs w:val="20"/>
        </w:rPr>
        <w:t xml:space="preserve">AI development lifecycles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(Secure AILD) integrated with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security throughout the software build and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t>
      </w:r>
      <w:r w:rsidRPr="00745DD3">
        <w:rPr>
          <w:rFonts w:ascii="Roboto Light" w:eastAsia="Roboto Light" w:hAnsi="Roboto Light" w:cs="Roboto Light"/>
          <w:b/>
          <w:bCs/>
          <w:color w:val="404040" w:themeColor="text1" w:themeTint="BF"/>
          <w:sz w:val="20"/>
          <w:szCs w:val="20"/>
        </w:rPr>
        <w:t xml:space="preserve">threat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sessions for </w:t>
      </w:r>
      <w:r w:rsidRPr="00745DD3">
        <w:rPr>
          <w:rFonts w:ascii="Roboto Light" w:eastAsia="Roboto Light" w:hAnsi="Roboto Light" w:cs="Roboto Light"/>
          <w:b/>
          <w:bCs/>
          <w:color w:val="404040" w:themeColor="text1" w:themeTint="BF"/>
          <w:sz w:val="20"/>
          <w:szCs w:val="20"/>
        </w:rPr>
        <w:t xml:space="preserve">AI-driven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frameworks like </w:t>
      </w:r>
      <w:r w:rsidRPr="00745DD3">
        <w:rPr>
          <w:rFonts w:ascii="Roboto Light" w:eastAsia="Roboto Light" w:hAnsi="Roboto Light" w:cs="Roboto Light"/>
          <w:b/>
          <w:bCs/>
          <w:color w:val="404040" w:themeColor="text1" w:themeTint="BF"/>
          <w:sz w:val="20"/>
          <w:szCs w:val="20"/>
        </w:rPr>
        <w:t xml:space="preserve">MITRE ATLAS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and mitigate potential vulnerabilities specific to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organizations on effective regulatory compliance measures related to </w:t>
      </w:r>
      <w:r w:rsidRPr="00745DD3">
        <w:rPr>
          <w:rFonts w:ascii="Roboto Light" w:eastAsia="Roboto Light" w:hAnsi="Roboto Light" w:cs="Roboto Light"/>
          <w:b/>
          <w:bCs/>
          <w:color w:val="404040" w:themeColor="text1" w:themeTint="BF"/>
          <w:sz w:val="20"/>
          <w:szCs w:val="20"/>
        </w:rPr>
        <w:t xml:space="preserve">AI deployments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guidance on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AI 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industry regulations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high-impact presentations and workshops to educate executives and teams on emerging </w:t>
      </w:r>
      <w:r w:rsidRPr="00745DD3">
        <w:rPr>
          <w:rFonts w:ascii="Roboto Light" w:eastAsia="Roboto Light" w:hAnsi="Roboto Light" w:cs="Roboto Light"/>
          <w:b/>
          <w:bCs/>
          <w:color w:val="404040" w:themeColor="text1" w:themeTint="BF"/>
          <w:sz w:val="20"/>
          <w:szCs w:val="20"/>
        </w:rPr>
        <w:t xml:space="preserve">AI security risks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informed decision-making on cybersecurity strategies and investments.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w:t>
      </w:r>
      <w:r w:rsidRPr="00745DD3">
        <w:rPr>
          <w:rFonts w:ascii="Roboto Light" w:eastAsia="Roboto Light" w:hAnsi="Roboto Light" w:cs="Roboto Light"/>
          <w:b/>
          <w:bCs/>
          <w:color w:val="404040" w:themeColor="text1" w:themeTint="BF"/>
          <w:sz w:val="20"/>
          <w:szCs w:val="20"/>
        </w:rPr>
        <w:t xml:space="preserve">emerging threats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w:t>
      </w:r>
      <w:r w:rsidRPr="00745DD3">
        <w:rPr>
          <w:rFonts w:ascii="Roboto Light" w:eastAsia="Roboto Light" w:hAnsi="Roboto Light" w:cs="Roboto Light"/>
          <w:b/>
          <w:bCs/>
          <w:color w:val="404040" w:themeColor="text1" w:themeTint="BF"/>
          <w:sz w:val="20"/>
          <w:szCs w:val="20"/>
        </w:rPr>
        <w:t xml:space="preserve">AI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landscape, dedicating time to research best practices and trends in cybersecurity to inform client recommendations.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clients' insights to guide effective use of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CoPilot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Claude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enhancing security within their environments, fostering innovation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organizations to cultivate a proactive </w:t>
      </w:r>
      <w:r w:rsidRPr="00745DD3">
        <w:rPr>
          <w:rFonts w:ascii="Roboto Light" w:eastAsia="Roboto Light" w:hAnsi="Roboto Light" w:cs="Roboto Light"/>
          <w:b/>
          <w:bCs/>
          <w:color w:val="404040" w:themeColor="text1" w:themeTint="BF"/>
          <w:sz w:val="20"/>
          <w:szCs w:val="20"/>
        </w:rPr>
        <w:t xml:space="preserve">cybersecurity culture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advocating for continuous learning and adaptation to new challenges in the domain of </w:t>
      </w:r>
      <w:r w:rsidRPr="00745DD3">
        <w:rPr>
          <w:rFonts w:ascii="Roboto Light" w:eastAsia="Roboto Light" w:hAnsi="Roboto Light" w:cs="Roboto Light"/>
          <w:b/>
          <w:bCs/>
          <w:color w:val="404040" w:themeColor="text1" w:themeTint="BF"/>
          <w:sz w:val="20"/>
          <w:szCs w:val="20"/>
        </w:rPr>
        <w:t xml:space="preserve">AI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discussions and professional forums to share knowledge on best practices for safeguarding </w:t>
      </w:r>
      <w:r w:rsidRPr="00745DD3">
        <w:rPr>
          <w:rFonts w:ascii="Roboto Light" w:eastAsia="Roboto Light" w:hAnsi="Roboto Light" w:cs="Roboto Light"/>
          <w:b/>
          <w:bCs/>
          <w:color w:val="404040" w:themeColor="text1" w:themeTint="BF"/>
          <w:sz w:val="20"/>
          <w:szCs w:val="20"/>
        </w:rPr>
        <w:t xml:space="preserve">AI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shared understanding of security issues across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detection capabilities for AI-related threats, utilizing tools like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ELK stack for real-time analysis and incident response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governance frameworks for </w:t>
      </w:r>
      <w:r w:rsidRPr="00745DD3">
        <w:rPr>
          <w:rFonts w:ascii="Roboto Light" w:eastAsia="Roboto Light" w:hAnsi="Roboto Light" w:cs="Roboto Light"/>
          <w:b/>
          <w:bCs/>
          <w:color w:val="404040" w:themeColor="text1" w:themeTint="BF"/>
          <w:sz w:val="20"/>
          <w:szCs w:val="20"/>
        </w:rPr>
        <w:t xml:space="preserve">AI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encompassing ethics, privacy, and compliance to guide businesses in aligning their strategies with overarching security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strengthen collaboration amongst teams, fostering an inclusive environment for sharing insights and best practices in </w:t>
      </w:r>
      <w:r w:rsidRPr="00745DD3">
        <w:rPr>
          <w:rFonts w:ascii="Roboto Light" w:eastAsia="Roboto Light" w:hAnsi="Roboto Light" w:cs="Roboto Light"/>
          <w:b/>
          <w:bCs/>
          <w:color w:val="404040" w:themeColor="text1" w:themeTint="BF"/>
          <w:sz w:val="20"/>
          <w:szCs w:val="20"/>
        </w:rPr>
        <w:t xml:space="preserve">AI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maintainable code for large-scale web applications, employing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seamless user experiences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scalable applications, ensuring seamless integration with existing infrastructure while enhancing application performance and resilience.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debugging processes utilizing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significant reductions in bugs and improved software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designers to devise innovative solutions for user interfaces, successfully implementing feedback loops to continuously enhance the product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meetings and Sprint planning, leveraging frameworks like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alignment between teams and project milestones, enhancing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web services and APIs seamlessly to enhance system functionality, focusing on security and performance while using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testing per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security teams to ensure adherence to established security protocols, consistently evaluating applications against established standards and emerging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mentoring junior developers, fostering a collaborative environment to share knowledge and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development processes while reducing manual intervention and increasing software deployment frequency.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and training materials for end-users and internal stakeholders, ensuring clear understanding of application functionalities while maintaining compliance with </w:t>
      </w:r>
      <w:r w:rsidRPr="00745DD3">
        <w:rPr>
          <w:rFonts w:ascii="Roboto Light" w:eastAsia="Roboto Light" w:hAnsi="Roboto Light" w:cs="Roboto Light"/>
          <w:b/>
          <w:bCs/>
          <w:color w:val="404040" w:themeColor="text1" w:themeTint="BF"/>
          <w:sz w:val="20"/>
          <w:szCs w:val="20"/>
        </w:rPr>
        <w:t xml:space="preserve">internal security policies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trends in software development, particularly focusing on </w:t>
      </w:r>
      <w:r w:rsidRPr="00745DD3">
        <w:rPr>
          <w:rFonts w:ascii="Roboto Light" w:eastAsia="Roboto Light" w:hAnsi="Roboto Light" w:cs="Roboto Light"/>
          <w:b/>
          <w:bCs/>
          <w:color w:val="404040" w:themeColor="text1" w:themeTint="BF"/>
          <w:sz w:val="20"/>
          <w:szCs w:val="20"/>
        </w:rPr>
        <w:t xml:space="preserve">AI and 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opportunities for innovation and process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focused on enhancing application performance and security measures through system architecture optimization and adherence to established frameworks like </w:t>
      </w:r>
      <w:r w:rsidRPr="00745DD3">
        <w:rPr>
          <w:rFonts w:ascii="Roboto Light" w:eastAsia="Roboto Light" w:hAnsi="Roboto Light" w:cs="Roboto Light"/>
          <w:b/>
          <w:bCs/>
          <w:color w:val="404040" w:themeColor="text1" w:themeTint="BF"/>
          <w:sz w:val="20"/>
          <w:szCs w:val="20"/>
        </w:rPr>
        <w:t xml:space="preserve">Zero Trust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