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Security Operations Analyst with over 11 years of experience in software development, specializing in security operations and technology implementation within the energy management sector. Proven ability to analyze and respond to security incidents effectively, automate processes, and enhance security protocols through innovative technology solutions. Committed to fostering a culture of security across organizations through collaboration and strategic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EDR, CloudTrail, GuardDuty, SOAR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Elastic Stack, Prometheus, Splunk, Nagios, Graylog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Agile, DevOps, Docker, CI/CD,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part of a global Security Operations center to monitor and analyze security incidents affecting Kraken's infrastructure, implementing proactive measures to strengthen overall security posture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effectively triage and escalate security incidents, ensuring prompt and thorough responses that align with Kraken's critical incident management processes and global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incident response workflows, significantly reducing response times and minimizing manual errors for recurring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engineering and product teams to provide incident response support during security breaches, ensuring clear communication of technical findings and recommended steps for remediation to relevant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including reports and summaries of incidents, proposing actionable insights and improvements based on analysis of logs, alerts, and root cause assessments on a continuous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optimizing the detection capabilities of the security infrastructure by coding analysis of application and cloud logs into actionable playbooks, enhancing the team's response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and development initiatives centered on the latest trends in cybersecurity, integrating industry best practices into the existing security enhancement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incident response roster covering weekends and holidays, demonstrating adaptability in team collaboration to ensure continuous 24x7 security operations and on-call response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drive improvements in security technologies and processes, fostering a culture of proactive security across all aspects of Kraken's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solutions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configuring security alerts from services like </w:t>
      </w:r>
      <w:r w:rsidRPr="00745DD3">
        <w:rPr>
          <w:rFonts w:ascii="Roboto Light" w:eastAsia="Roboto Light" w:hAnsi="Roboto Light" w:cs="Roboto Light"/>
          <w:b/>
          <w:bCs/>
          <w:color w:val="404040" w:themeColor="text1" w:themeTint="BF"/>
          <w:sz w:val="20"/>
          <w:szCs w:val="20"/>
        </w:rPr>
        <w:t xml:space="preserve">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GuardDuty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visibility into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sharing sessions within the security team to enhance collective incident response capabilities, promoting innovative approaches and technological advancements in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partnerships with third-party stakeholders to address incident escalations efficiently, ensuring adherence to compliance requirements and a mutual understanding of security protocols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metrics and KPIs for evaluating the effectiveness of the security operations center, focusing on improving detection speed, incident resolution times, and overall security maturity.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training for junior security staff on incident response best practices and tools, cultivating a knowledgeable and resilient security team capable of addressing contemporary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updated security incident documentation, ensuring it reflected current procedures, threat vectors, and mitigation strategies to facilitate rapid onboarding of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security features and compliance with industry standards throughout the software development lifecycle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Agile methodologies, enhancing team dynamics and project management processes for timely delivery of software solutions that met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backend systems capable of efficiently processing and storing large datasets, integrating advanced security protocols to eliminate vulnerabilities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CI/CD pipelines employing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application deployment processes while enforcing security checks at every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software architecture by integrating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application availability and scalability while prioritizing security within the deployment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analyses and security assessments to identify potential risks and vulnerabilities, advising on necessary changes to bolster software integrity and compliance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secure coding practices and methodologies, fostering a culture of security awareness within the development team, and ensuring best practices were followed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customer feedback promptly by implementing enhancements and fixes, liaising with clients to understand their needs and ensuring that software solutions aligned perfectly with their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collaboration and communication between development teams and operations through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streamlining workflows for feature delivery and incident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security audits and vulnerability assessments on systems, offering comprehensive reports and suggestions for improvement based on critical analysis of security measures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for new software features, advocating for security considerations and best practices to be included in project requirements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disseminate insights on industry security trends and tools, encouraging a proactive approach to cybersecurity within the Microsoft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