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Sales Engineer with over 11 years of experience in software development, specialized in web and mobile applications. Proven ability to translate complex technical concepts into clear business outcomes, leverage expertise in privacy regulations, and enable sales teams through effective training and support.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SQL, NoSQL,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Vue.js, Node.js,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APIs, GraphQL, Swagger, Postman, OAuth, gRPC, Webhooks,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Privacy &amp; Compliance:</w:t>
      </w:r>
      <w:r w:rsidRPr="00745DD3">
        <w:rPr>
          <w:rFonts w:ascii="Roboto Light" w:eastAsia="Roboto Light" w:hAnsi="Roboto Light" w:cs="Roboto Light"/>
          <w:color w:val="404040" w:themeColor="text1" w:themeTint="BF"/>
          <w:sz w:val="20"/>
          <w:szCs w:val="20"/>
        </w:rPr>
        <w:t xml:space="preserve"> GDPR, CCPA, SOX Compliance, SOC2, ISO 27001, Privacy by Design, Data Governance, Risk Assessment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Tools:</w:t>
      </w:r>
      <w:r w:rsidRPr="00745DD3">
        <w:rPr>
          <w:rFonts w:ascii="Roboto Light" w:eastAsia="Roboto Light" w:hAnsi="Roboto Light" w:cs="Roboto Light"/>
          <w:color w:val="404040" w:themeColor="text1" w:themeTint="BF"/>
          <w:sz w:val="20"/>
          <w:szCs w:val="20"/>
        </w:rPr>
        <w:t xml:space="preserve"> Git, Jira, Confluence, Slack, Trello, Zoom, Storylane,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w:t>
      </w:r>
      <w:r w:rsidRPr="00745DD3">
        <w:rPr>
          <w:rFonts w:ascii="Roboto Light" w:eastAsia="Roboto Light" w:hAnsi="Roboto Light" w:cs="Roboto Light"/>
          <w:b/>
          <w:bCs/>
          <w:color w:val="404040" w:themeColor="text1" w:themeTint="BF"/>
          <w:sz w:val="20"/>
          <w:szCs w:val="20"/>
        </w:rPr>
        <w:t xml:space="preserve">primary technical point of contact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strategic accounts, ensuring seamless communication from discovery through to the closing of sales with exceptional </w:t>
      </w:r>
      <w:r w:rsidRPr="00745DD3">
        <w:rPr>
          <w:rFonts w:ascii="Roboto Light" w:eastAsia="Roboto Light" w:hAnsi="Roboto Light" w:cs="Roboto Light"/>
          <w:b/>
          <w:bCs/>
          <w:color w:val="404040" w:themeColor="text1" w:themeTint="BF"/>
          <w:sz w:val="20"/>
          <w:szCs w:val="20"/>
        </w:rPr>
        <w:t xml:space="preserve">customer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engaging product demonstrations tailored for diverse stakeholders, enhancing their understanding of </w:t>
      </w:r>
      <w:r w:rsidRPr="00745DD3">
        <w:rPr>
          <w:rFonts w:ascii="Roboto Light" w:eastAsia="Roboto Light" w:hAnsi="Roboto Light" w:cs="Roboto Light"/>
          <w:b/>
          <w:bCs/>
          <w:color w:val="404040" w:themeColor="text1" w:themeTint="BF"/>
          <w:sz w:val="20"/>
          <w:szCs w:val="20"/>
        </w:rPr>
        <w:t xml:space="preserve">privacy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aligning with specific business needs,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 aids.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proof-of-concept projects that showcased Osano's capabilities in real customer environments, employing hands-on </w:t>
      </w:r>
      <w:r w:rsidRPr="00745DD3">
        <w:rPr>
          <w:rFonts w:ascii="Roboto Light" w:eastAsia="Roboto Light" w:hAnsi="Roboto Light" w:cs="Roboto Light"/>
          <w:b/>
          <w:bCs/>
          <w:color w:val="404040" w:themeColor="text1" w:themeTint="BF"/>
          <w:sz w:val="20"/>
          <w:szCs w:val="20"/>
        </w:rPr>
        <w:t xml:space="preserve">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demonstrate technical feasibility and business value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concepts of privacy laws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clear and actionable business benefits, proactively helping customers comprehend the implications of compliance on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tightly with sales teams and other functional areas to develop winning strategies for high-value opportunities, leveraging technical insights to enhance sales pitches and address customer questions confidently.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Aggregated and analyzed customer feedback to identify impactful product improvements, fostering a feedback loop with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customer needs are prioritized in the product roadmap, ensuring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created enablement resources and training materials that improved the performance of Account Executives when communicating technical concepts to prospective clients, enhancing overall sales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self-service assets, such as interactive demos and technical solution briefs, ensuring sales teams are equipped with up-to-date </w:t>
      </w:r>
      <w:r w:rsidRPr="00745DD3">
        <w:rPr>
          <w:rFonts w:ascii="Roboto Light" w:eastAsia="Roboto Light" w:hAnsi="Roboto Light" w:cs="Roboto Light"/>
          <w:b/>
          <w:bCs/>
          <w:color w:val="404040" w:themeColor="text1" w:themeTint="BF"/>
          <w:sz w:val="20"/>
          <w:szCs w:val="20"/>
        </w:rPr>
        <w:t xml:space="preserve">technical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competitive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for client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scripting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processes and enhance functionality, successfully improving the efficiency of demos and client engagements, underscoring the technical capacity of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building a culture of learning by delivering regular training sessions on technical subjects and emerging trends in </w:t>
      </w:r>
      <w:r w:rsidRPr="00745DD3">
        <w:rPr>
          <w:rFonts w:ascii="Roboto Light" w:eastAsia="Roboto Light" w:hAnsi="Roboto Light" w:cs="Roboto Light"/>
          <w:b/>
          <w:bCs/>
          <w:color w:val="404040" w:themeColor="text1" w:themeTint="BF"/>
          <w:sz w:val="20"/>
          <w:szCs w:val="20"/>
        </w:rPr>
        <w:t xml:space="preserve">AI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privacy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cross-functional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identify gaps in sales execution, demonstrating a proactive approach in establishing training programs designed to uplift the technical knowledge and sales performance of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on </w:t>
      </w:r>
      <w:r w:rsidRPr="00745DD3">
        <w:rPr>
          <w:rFonts w:ascii="Roboto Light" w:eastAsia="Roboto Light" w:hAnsi="Roboto Light" w:cs="Roboto Light"/>
          <w:b/>
          <w:bCs/>
          <w:color w:val="404040" w:themeColor="text1" w:themeTint="BF"/>
          <w:sz w:val="20"/>
          <w:szCs w:val="20"/>
        </w:rPr>
        <w:t xml:space="preserve">privacy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emerging technology trends such as </w:t>
      </w:r>
      <w:r w:rsidRPr="00745DD3">
        <w:rPr>
          <w:rFonts w:ascii="Roboto Light" w:eastAsia="Roboto Light" w:hAnsi="Roboto Light" w:cs="Roboto Light"/>
          <w:b/>
          <w:bCs/>
          <w:color w:val="404040" w:themeColor="text1" w:themeTint="BF"/>
          <w:sz w:val="20"/>
          <w:szCs w:val="20"/>
        </w:rPr>
        <w:t xml:space="preserve">AI privacy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competitor offerings, ensuring that product positioning was relevant and impactful.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expansion efforts by aligning existing customer relationships with new product offerings and innovations, helping clients visualize the value they could achieve through feature enhancements in their existing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clients across various industries, utilizing excellent interpersonal skills to address complex compliance challenges and drive revenue opportunities forward, fulfilling the role of a trusted advisor.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in responding to the dynamic landscape of privacy legislation and technology changes, regularly refining personal skill sets to remain influential within the sales engineering space.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technical enablement by developing content and training resources that enhanced the performance of sales teams, effectively translating intricate technical concepts to various audiences including C-suite executives.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front-end technical skills, including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customer interactions with engaging, educational content that illustrated the functionality of software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creating and maintaining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included responses to RFIs and RFPs, ensuring that prospects received accurate, up-to-date information relevant to their specific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cross-department collaboration while serving as a technical liaison between product management, engineering, and sales, enabling effective communication and product development aligned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a rapidly changing environment, employing agile practices to support fast-paced development cycles and promoting efficiency amid continuous product enhancements and market fluctuations.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valuable experience in startup environments by participating in high-growth initiatives to bolster revenue and refine product offerings, enhancing customer satisfaction and retention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project deliverables through effective use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scrum meetings and guiding teams through technical challenges to ensure project timelines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technical acumen in various cloud platforms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design and implementation of cloud solutions for scalable software applications and increased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on integrations and feature enhancements focused on user privacy and security, ensuring all stakeholders were informed regarding technical specifics and benefits of newly released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diverse customer segments, identifying unique use cases and requirements for privacy solutions, troubleshooting effectively while providing tailored recommendations that drive satisfaction and loyalty.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attention to detail during technical presentations, ensuring information conveyed was accessible and applicable to non-technical audiences, breaking down complex ideas into digestible insights for client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numerous client workshops and events focused on enhancing understanding of privacy frameworks and compliance obligations, showcasing strong communication skills while actively engaging with customer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