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Sales Engineer with over 11 years of extensive experience in software development, focusing on innovative web and mobile applications. Proven ability to deliver compelling technical solutions and drive successful customer engagement. Highly skilled in leveraging broad technical expertise to solve operational challenges effectively, fostering customer trust and collaboration. Passionate about enhancing healthcare delivery through technology, with a solid foundation in SaaS, APIs, and cloud infrastructures.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Java, C#, SQL, TypeScript,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Express.js,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 Oracle,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REST, GraphQL, HTTP/HTTPS, WebSockets, MQTT, Bluetooth, WiFi, IoT Protocols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collaboration with sales and product teams to tailor customer solutions and address complex operational challenges, ensuring all technical aspects of the proposals were well-articulated and achievable.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extensive discovery sessions to identify customer pain points, skillfully mapping tailored solutions to increase overall client satisfaction while establishing technical trust with key stakeholders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product demonstrations that effectively showcased capabilities, utilizing </w:t>
      </w:r>
      <w:r w:rsidRPr="00745DD3">
        <w:rPr>
          <w:rFonts w:ascii="Roboto Light" w:eastAsia="Roboto Light" w:hAnsi="Roboto Light" w:cs="Roboto Light"/>
          <w:b/>
          <w:bCs/>
          <w:color w:val="404040" w:themeColor="text1" w:themeTint="BF"/>
          <w:sz w:val="20"/>
          <w:szCs w:val="20"/>
        </w:rPr>
        <w:t xml:space="preserve">RTLS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location-based technologies to visually represent the strategic advantages of the </w:t>
      </w:r>
      <w:r w:rsidRPr="00745DD3">
        <w:rPr>
          <w:rFonts w:ascii="Roboto Light" w:eastAsia="Roboto Light" w:hAnsi="Roboto Light" w:cs="Roboto Light"/>
          <w:b/>
          <w:bCs/>
          <w:color w:val="404040" w:themeColor="text1" w:themeTint="BF"/>
          <w:sz w:val="20"/>
          <w:szCs w:val="20"/>
        </w:rPr>
        <w:t xml:space="preserve">Kontakt.io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implementation strategies and created detailed technical documentation to support internal teams, ensuring everyone had a clear understanding of project goals, objectives, and solutions proposed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healthcare professionals to provide hands-on training regarding </w:t>
      </w:r>
      <w:r w:rsidRPr="00745DD3">
        <w:rPr>
          <w:rFonts w:ascii="Roboto Light" w:eastAsia="Roboto Light" w:hAnsi="Roboto Light" w:cs="Roboto Light"/>
          <w:b/>
          <w:bCs/>
          <w:color w:val="404040" w:themeColor="text1" w:themeTint="BF"/>
          <w:sz w:val="20"/>
          <w:szCs w:val="20"/>
        </w:rPr>
        <w:t xml:space="preserve">Kontakt.io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fostering a knowledge-sharing environment that has resulted in increased user adoption and quicker resolution of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prioritize features and enhancements for product roadmaps, synthesizing feedback gathered from customers to continuously improve service offerings and fulfill emerging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onsite customer visits and user acceptance testing, which strengthened client relationships and provided critical insights that directly influenced product adjustments and future development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client environments to recommend solutions that optimized workflow efficiency, resulting in an uptick in productivity and enhanced levels of operational effectiveness within healthcare facilities.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inventory lists and solution designs for active projects, demonstrating the technical aspect of solutions in a way that resonated with both non-technical stakeholders and engineering teams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data-driven decision-making processes within the organization through constant performance assessment of implemented solutions against predefined success metrics and operational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onboarding procedures for new team members and clients, aiming to unify the knowledge base across diverse teams and improve the overall customer experience during transition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statements of work (SOWs) addressing client-specific solutions, bridging the gap between technical specifications and business objectives seamlessly throughout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ongoing relationships with clients to monitor solution performance and compliance, utilizing a proactive approach to early detection of issues and minimizing downtime in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abreast of emerging technologies, strengthening professional network while advocating for </w:t>
      </w:r>
      <w:r w:rsidRPr="00745DD3">
        <w:rPr>
          <w:rFonts w:ascii="Roboto Light" w:eastAsia="Roboto Light" w:hAnsi="Roboto Light" w:cs="Roboto Light"/>
          <w:b/>
          <w:bCs/>
          <w:color w:val="404040" w:themeColor="text1" w:themeTint="BF"/>
          <w:sz w:val="20"/>
          <w:szCs w:val="20"/>
        </w:rPr>
        <w:t xml:space="preserve">Kontakt.io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tirelessly to adapt to dynamic market demands through constant learning and upskilling initiatives, ensuring personal growth aligned with company strategies and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software development lifecycle processes, ensuring all projects from conceptualization through deployment met stringent quality assurance standards, resulting in robust software solutions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translate user requirements into scalable technical architectures while maintaining best practices in coding standards and implementation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user engagement and streamlined operational workflows for both end-users and internal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drive project timelines and deliverables, facilitating effective communication through sprint planning and retrospective sessions that kept teams aligned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technical documentation that supported end-user training sessions, guiding clients through product capabilities and reducing the learning curve associated with new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high-availability systems within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implementing auto-scaling solutions that addressed fluctuating workloads while enhancing system resiliency and cost-efficiency.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integration solutions utilizing various API frameworks to connect disparate systems, thus driving project efficiencies and improving data dissemination across platforms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existing applications, transforming insights into actionable updates that improved software utility and client satisfaction ratings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utilizing both relational and NoSQL solutions, to support diverse application demands, ensuring data integrity and optimized access patterns based on usage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and integrated cost-effective solutions that improved internal workflows while reducing operational overhead through strategic deployment of technology stacks alongside user training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aimed at ideation and innovation, facilitating dialogue among developers and stakeholders to encourage a culture of creativity and technical exploration.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conduct rigorous testing, including unit, integration, and user acceptance testing, ensuring high-quality outputs aligned with user specifications and internal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