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Sales Engineer with over 11 years of experience in software development, focusing on web and mobile applications. Expertise in Conversational AI, Presales Engineering, and Technical Presentations with a keen ability to understand and resolve customer pain points through tailored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Ruby, Go,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Django, Flask, Vue.js, Angular,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Web Services:</w:t>
      </w:r>
      <w:r w:rsidRPr="00745DD3">
        <w:rPr>
          <w:rFonts w:ascii="Roboto Light" w:eastAsia="Roboto Light" w:hAnsi="Roboto Light" w:cs="Roboto Light"/>
          <w:color w:val="404040" w:themeColor="text1" w:themeTint="BF"/>
          <w:sz w:val="20"/>
          <w:szCs w:val="20"/>
        </w:rPr>
        <w:t xml:space="preserve"> RESTful APIs, GraphQL, SOAP, WebSockets, gRPC, Twilio, AWS Lambda, Zapier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Elasticsearch, Firebase, Cassandra,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Platforms:</w:t>
      </w:r>
      <w:r w:rsidRPr="00745DD3">
        <w:rPr>
          <w:rFonts w:ascii="Roboto Light" w:eastAsia="Roboto Light" w:hAnsi="Roboto Light" w:cs="Roboto Light"/>
          <w:color w:val="404040" w:themeColor="text1" w:themeTint="BF"/>
          <w:sz w:val="20"/>
          <w:szCs w:val="20"/>
        </w:rPr>
        <w:t xml:space="preserve"> AWS, Azure, Google Cloud Platform, Docker, Kubernetes, Jenkins,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Natural Language Processing (NLP), Generative AI, TensorFlow, PyTorch, OpenAI, spaCy, Hugging Face, Dialogflow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teams to strategically plan and execute on high-stakes deals, ensuring that all technical aspects align with customer requirements and enhancing the overall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compelling product demonstrations tailored to individual customer needs, capturing their attention and promoting understanding of the </w:t>
      </w:r>
      <w:r w:rsidRPr="00745DD3">
        <w:rPr>
          <w:rFonts w:ascii="Roboto Light" w:eastAsia="Roboto Light" w:hAnsi="Roboto Light" w:cs="Roboto Light"/>
          <w:b/>
          <w:bCs/>
          <w:color w:val="404040" w:themeColor="text1" w:themeTint="BF"/>
          <w:sz w:val="20"/>
          <w:szCs w:val="20"/>
        </w:rPr>
        <w:t xml:space="preserve">Cognigy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features and capabilities, which drove increased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recommended innovative solutions that directly addressed specific client pain points, leveraging insights gained from discovery calls to highlight the unique value propositions offered by </w:t>
      </w:r>
      <w:r w:rsidRPr="00745DD3">
        <w:rPr>
          <w:rFonts w:ascii="Roboto Light" w:eastAsia="Roboto Light" w:hAnsi="Roboto Light" w:cs="Roboto Light"/>
          <w:b/>
          <w:bCs/>
          <w:color w:val="404040" w:themeColor="text1" w:themeTint="BF"/>
          <w:sz w:val="20"/>
          <w:szCs w:val="20"/>
        </w:rPr>
        <w:t xml:space="preserve">Cognigy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technical deep dives during customer presentations, effectively communicating the intricacies of </w:t>
      </w:r>
      <w:r w:rsidRPr="00745DD3">
        <w:rPr>
          <w:rFonts w:ascii="Roboto Light" w:eastAsia="Roboto Light" w:hAnsi="Roboto Light" w:cs="Roboto Light"/>
          <w:b/>
          <w:bCs/>
          <w:color w:val="404040" w:themeColor="text1" w:themeTint="BF"/>
          <w:sz w:val="20"/>
          <w:szCs w:val="20"/>
        </w:rPr>
        <w:t xml:space="preserve">Conversational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both technical and non-technical stakeholders, enhancing trust and credibility.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invaluable technical support to the sales team at various stages of the sales cycle, ensuring that questions were answered promptly and concerns addressed, reinforcing the client's confidence in our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internal training sessions for various teams, sharing technical insights about the </w:t>
      </w:r>
      <w:r w:rsidRPr="00745DD3">
        <w:rPr>
          <w:rFonts w:ascii="Roboto Light" w:eastAsia="Roboto Light" w:hAnsi="Roboto Light" w:cs="Roboto Light"/>
          <w:b/>
          <w:bCs/>
          <w:color w:val="404040" w:themeColor="text1" w:themeTint="BF"/>
          <w:sz w:val="20"/>
          <w:szCs w:val="20"/>
        </w:rPr>
        <w:t xml:space="preserve">Cognigy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and enhancing overall company knowledge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customer service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competitive landscapes and conducted technical comparisons, enhancing our positioning in the market by showcasing how </w:t>
      </w:r>
      <w:r w:rsidRPr="00745DD3">
        <w:rPr>
          <w:rFonts w:ascii="Roboto Light" w:eastAsia="Roboto Light" w:hAnsi="Roboto Light" w:cs="Roboto Light"/>
          <w:b/>
          <w:bCs/>
          <w:color w:val="404040" w:themeColor="text1" w:themeTint="BF"/>
          <w:sz w:val="20"/>
          <w:szCs w:val="20"/>
        </w:rPr>
        <w:t xml:space="preserve">Cognigy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outperforms other </w:t>
      </w:r>
      <w:r w:rsidRPr="00745DD3">
        <w:rPr>
          <w:rFonts w:ascii="Roboto Light" w:eastAsia="Roboto Light" w:hAnsi="Roboto Light" w:cs="Roboto Light"/>
          <w:b/>
          <w:bCs/>
          <w:color w:val="404040" w:themeColor="text1" w:themeTint="BF"/>
          <w:sz w:val="20"/>
          <w:szCs w:val="20"/>
        </w:rPr>
        <w:t xml:space="preserve">Conversational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 meeting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multiple proof of concepts (POCs) and proof of values (POVs), demonstrating the transformative capabilities of our platform and driving excitement through the customer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engineering teams to relay customer feedback, ensuring continuous improvement of our solutions and ultimately enhancing customer satisfaction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persuasive presentations that simplified complex technical concepts, making innovation and technology accessible and comprehensible to diverse audiences, fostering deeper client relationships and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contact center technologies during client interactions, covering topics such as </w:t>
      </w:r>
      <w:r w:rsidRPr="00745DD3">
        <w:rPr>
          <w:rFonts w:ascii="Roboto Light" w:eastAsia="Roboto Light" w:hAnsi="Roboto Light" w:cs="Roboto Light"/>
          <w:b/>
          <w:bCs/>
          <w:color w:val="404040" w:themeColor="text1" w:themeTint="BF"/>
          <w:sz w:val="20"/>
          <w:szCs w:val="20"/>
        </w:rPr>
        <w:t xml:space="preserve">SIP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credibility and confidence in my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updated on emerging trends within the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customer service industries, leveraging that knowledge to provide clients with insights and solutions that keep them ahead of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customer interaction experiences by advising on IVR design and chatbot deployment, integrating cutting-edge technology into traditional systems to elevate service efficiency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teams across departments through effective communication of customer requirements, driving team collaboration that ensured customer expectations were not just met but exceeded.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a culture of growth by mentoring junior staff on the intricacies of technical presentation and sales engineering, enriching team dynamics and fostering talent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user experience while adhering to best coding practices and architectural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high-quality software, effectively translating customer needs into actionable technical specifications, ensuring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various APIs and external systems within our applications, enhancing functionalities by enabling seamless communication and data exchange between disparate systems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drive project lifecycle from inception through deployment, actively participating in sprint planning sessions and leveraging continuous feedback loops to align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modernization of existing applications by refactoring legacy code into modular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maintainability, scalability, and user experience for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database schemas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efficiency and implementing data integrity measures that ensured reliability in customer-facing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significantly reducing time-to-market for essential updates and features in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to verify software functionality, ensuring the delivery of robust code with minimized defects while promoting a culture of quality assurance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troubleshooting for production systems, skillfully resolving customer-reported issues to maintain high availability and performance across our software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focused on emerging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adaptation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offering constructive feedback that not only improved code quality but also elevated the overall skill level of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application performance metrics to identify areas of improvement, implementing necessary optimizations that ensured operational excellence and customer satisfaction across the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