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Enterprise Account Executive with over 11 years of experience in software development and B2B SaaS sales in the payroll and HR tech industries. Proven expertise in managing complex sales cycles, driving client acquisition, and collaborating cross-functionally to deliver innovative compliance solutions. Adept at building long-term relationships and exceeding sales quotas through strategic planning and effective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Java, C#, SQL, PHP,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Spring, Vue.js, Angular,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RESTful APIs, GraphQL, Swagger, Postman, Kubernetes, Docker,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MongoDB, PostgreSQL, Oracle, Redis, SQLite, Cassandra,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Firebase, DigitalOcean, Cloudflare, IBM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client engagement and relationship-building initiatives, ensuring alignment on software capabilities to streamline payroll compliance, enhancing customer satisfaction and fostering long-term partnerships with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sales strategies to acquire new customers and expand into existing accounts, leveraging deep understanding of client needs and market trends in the payroll technology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effectively with Product and Client Success teams to ensure tailored solutions addressing customer challenges, therefore improving product fit and driving greater client retention across a diverse portfolio.</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delivered impactful presentations and demos to a wide array of stakeholders, adapting technical content for non-technical audiences to ensure understanding and acceptance of solutions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market analysis and competitive research to identify new business opportunities, informing strategic decisions and prioritizing leads that align with the company's growth objectives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Marketing and RevOps to enhance demand generation efforts, providing feedback from the field that informed campaign development and targeting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sales technologies and AI tools to refine customer outreach processes, ensuring personalized communication strategies that significantly enhanced engagement rates and pipeline generation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processes for nurturing leads and ongoing relationship management, thus ensuring continuous engagement with potential clients throughout the sales cycle and beyond.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consultative selling approach to understand client pain points, proposing innovative solutions that addressed compliance challenges while emphasizing the company’s unique value proposition.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sales staff, sharing best practices in enterprise sales strategy and client engagement that fostered a culture of continuous improvement within the sales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quarterly business reviews, providing insights and recommendations to executive leadership that influenced product development and sales strategies moving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contract negotiations with enterprise clients, ensuring favorable terms and conditions that contributed to sustainable revenue growth and alignment with company policy.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tracked KPIs related to sales performance and customer satisfaction, using data-driven insights to optimize sales tactics and enhance overall effectiveness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networking events, furthering personal and corporate brand while gathering competitive intelligence to inform future sales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focused on shared goals, encouraging innovative solutions and collective problem-solving to drive sales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software solutions that enhanced operational efficiency within payroll systems, emphasizing a user-centric approach that improved overall client satisfaction and engagement with the technology offered.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development teams to build and maintain a suite of APIs that facilitated real-time data transfer and integration between payroll services and client applications for seamless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features incorporating the latest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clients to benefit from scalable and maintainable software solutions tailored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teams to gather requirements and design solutions that resolved user pain points, contributing significant enhancements to product features based on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models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storage and retrieval performance to ensure efficiency in back-end operations for diverse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development cycles and enhancing the deployment processes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knowledge-sharing sessions, promoting best coding practices and fostering a culture of continuous learning and software quality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clients to gather product feedback and user experience insights, driving iterative improvements to digital products and ensuring alignment with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in </w:t>
      </w:r>
      <w:r w:rsidRPr="00745DD3">
        <w:rPr>
          <w:rFonts w:ascii="Roboto Light" w:eastAsia="Roboto Light" w:hAnsi="Roboto Light" w:cs="Roboto Light"/>
          <w:b/>
          <w:bCs/>
          <w:color w:val="404040" w:themeColor="text1" w:themeTint="BF"/>
          <w:sz w:val="20"/>
          <w:szCs w:val="20"/>
        </w:rPr>
        <w:t xml:space="preserve">HR 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payroll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updating knowledge base to inform development processes and ensure solutions remained competitive in a dynamic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testing frameworks to ensure product reliability and quality, adopting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produce robust applications that met high standards of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processes and solutions extensively for internal and client use, contributing to an enhanced understanding of system architecture and reducing onboarding times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architecting scalable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 Beanstalk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performance and reliability in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