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Solutions Architect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SaaS Solutions Architect with over 11 years of experience in software development, specializing in web and mobile applications. Proven track record in designing and implementing intelligent automation solutions, with strong expertise in Conversational AI and project management while ensuring a customer-first approach. Committed to transforming complex support workflows and enhancing client success through advanced technology and seamless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HTML5, CSS3, Python, Java,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Conversational AI, Natural Language Processing, Machine Learning, Large Language Models, Dialogflow, Amazon Lex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 APIs, GraphQL, SOAP, Zapier, Apache Camel,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Confluence, Trello, Slack, Asana,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AWS, Azure, CI/CD, Terraform,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Solutions Architect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AI-driven conversational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streamlined customer support processes, enabling teams to resolve complex client issues effectively while enhancing operational efficiency and client satisfaction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client teams to configure and integrate </w:t>
      </w:r>
      <w:r w:rsidRPr="00745DD3">
        <w:rPr>
          <w:rFonts w:ascii="Roboto Light" w:eastAsia="Roboto Light" w:hAnsi="Roboto Light" w:cs="Roboto Light"/>
          <w:b/>
          <w:bCs/>
          <w:color w:val="404040" w:themeColor="text1" w:themeTint="BF"/>
          <w:sz w:val="20"/>
          <w:szCs w:val="20"/>
        </w:rPr>
        <w:t xml:space="preserve">Zingtree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multiple third-party platforms and </w:t>
      </w:r>
      <w:r w:rsidRPr="00745DD3">
        <w:rPr>
          <w:rFonts w:ascii="Roboto Light" w:eastAsia="Roboto Light" w:hAnsi="Roboto Light" w:cs="Roboto Light"/>
          <w:b/>
          <w:bCs/>
          <w:color w:val="404040" w:themeColor="text1" w:themeTint="BF"/>
          <w:sz w:val="20"/>
          <w:szCs w:val="20"/>
        </w:rPr>
        <w:t xml:space="preserve">CRMs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compatibility with existing business systems while minimizing project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onboarding sessions to comprehensively extract business requirements and evaluate support processes, identifying opportunities for </w:t>
      </w:r>
      <w:r w:rsidRPr="00745DD3">
        <w:rPr>
          <w:rFonts w:ascii="Roboto Light" w:eastAsia="Roboto Light" w:hAnsi="Roboto Light" w:cs="Roboto Light"/>
          <w:b/>
          <w:bCs/>
          <w:color w:val="404040" w:themeColor="text1" w:themeTint="BF"/>
          <w:sz w:val="20"/>
          <w:szCs w:val="20"/>
        </w:rPr>
        <w:t xml:space="preserve">conversational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corporate objectives and improve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technical liaison between client stakeholders and internal teams, translating business needs into technical requirements for the </w:t>
      </w:r>
      <w:r w:rsidRPr="00745DD3">
        <w:rPr>
          <w:rFonts w:ascii="Roboto Light" w:eastAsia="Roboto Light" w:hAnsi="Roboto Light" w:cs="Roboto Light"/>
          <w:b/>
          <w:bCs/>
          <w:color w:val="404040" w:themeColor="text1" w:themeTint="BF"/>
          <w:sz w:val="20"/>
          <w:szCs w:val="20"/>
        </w:rPr>
        <w:t xml:space="preserve">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tailored solutions that meet customer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for multiple simultaneous </w:t>
      </w:r>
      <w:r w:rsidRPr="00745DD3">
        <w:rPr>
          <w:rFonts w:ascii="Roboto Light" w:eastAsia="Roboto Light" w:hAnsi="Roboto Light" w:cs="Roboto Light"/>
          <w:b/>
          <w:bCs/>
          <w:color w:val="404040" w:themeColor="text1" w:themeTint="BF"/>
          <w:sz w:val="20"/>
          <w:szCs w:val="20"/>
        </w:rPr>
        <w:t xml:space="preserve">SaaS implementation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efforts to align technical execution, design, and client agreement within defined scopes and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w:t>
      </w:r>
      <w:r w:rsidRPr="00745DD3">
        <w:rPr>
          <w:rFonts w:ascii="Roboto Light" w:eastAsia="Roboto Light" w:hAnsi="Roboto Light" w:cs="Roboto Light"/>
          <w:b/>
          <w:bCs/>
          <w:color w:val="404040" w:themeColor="text1" w:themeTint="BF"/>
          <w:sz w:val="20"/>
          <w:szCs w:val="20"/>
        </w:rPr>
        <w:t xml:space="preserve">User Acceptance Testing (UAT)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automated workflows and integrations not only met functional goals but also provided exceptional user experiences aligning with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validation of </w:t>
      </w: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compatibility with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services, proactively managing risks and resolving technical challenges throughout the implementation phase to maintain project momentum.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custom integrations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leveraging middleware solutions for real-time decision-making in high-stakes automated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platform training sessions for customers to empower them in building and maintaining custom </w:t>
      </w:r>
      <w:r w:rsidRPr="00745DD3">
        <w:rPr>
          <w:rFonts w:ascii="Roboto Light" w:eastAsia="Roboto Light" w:hAnsi="Roboto Light" w:cs="Roboto Light"/>
          <w:b/>
          <w:bCs/>
          <w:color w:val="404040" w:themeColor="text1" w:themeTint="BF"/>
          <w:sz w:val="20"/>
          <w:szCs w:val="20"/>
        </w:rPr>
        <w:t xml:space="preserve">AI-enabled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importance of seamless user experiences across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aligning client technical needs with industry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automation technology, contributing to knowledge sharing and process improvement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effective risk management during project implementation, effectively identifying potential issues, developing mitigative measures, and preserving project timelines through proactive communications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of deployment processes and technical specifications, ensuring comprehensive resources were available for clients and internal teams to refer to for ongoing support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performance measurement metrics to gauge success during go-live transitions, ensuring that all workflows executed as intended and that clients could comfortably transition the oversight of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improvements through customer feedback loops, utilizing insights to refine offerings and adapt solutions that enhance users' experiences with </w:t>
      </w:r>
      <w:r w:rsidRPr="00745DD3">
        <w:rPr>
          <w:rFonts w:ascii="Roboto Light" w:eastAsia="Roboto Light" w:hAnsi="Roboto Light" w:cs="Roboto Light"/>
          <w:b/>
          <w:bCs/>
          <w:color w:val="404040" w:themeColor="text1" w:themeTint="BF"/>
          <w:sz w:val="20"/>
          <w:szCs w:val="20"/>
        </w:rPr>
        <w:t xml:space="preserve">conversational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post-implementation.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delivery of customer support tools and enhanced user engagement through dynamic interfaces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designers to improve user interfaces and experiences, integrating responsive design principles and frameworks, which resulted in higher user satisfaction and more efficient operational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to be consumed by web and mobile applications, ensuring efficient resource use and maximization of speed and scalability, aligning with emerging industry practices for enterprise application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technical challenges related to deployment and integration of </w:t>
      </w:r>
      <w:r w:rsidRPr="00745DD3">
        <w:rPr>
          <w:rFonts w:ascii="Roboto Light" w:eastAsia="Roboto Light" w:hAnsi="Roboto Light" w:cs="Roboto Light"/>
          <w:b/>
          <w:bCs/>
          <w:color w:val="404040" w:themeColor="text1" w:themeTint="BF"/>
          <w:sz w:val="20"/>
          <w:szCs w:val="20"/>
        </w:rPr>
        <w:t xml:space="preserve">SaaS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strong analytical skills to identify root causes and implement effective solutions to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project management skills to oversee application development cycles for multiple projects simultaneously, maintaining timelines while adapting to evolving client needs and optimizing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with diverse teams, ensuring streamlined development processes with clear documentation and easy tracking of code changes and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for internal stakeholders on technological advancements in </w:t>
      </w:r>
      <w:r w:rsidRPr="00745DD3">
        <w:rPr>
          <w:rFonts w:ascii="Roboto Light" w:eastAsia="Roboto Light" w:hAnsi="Roboto Light" w:cs="Roboto Light"/>
          <w:b/>
          <w:bCs/>
          <w:color w:val="404040" w:themeColor="text1" w:themeTint="BF"/>
          <w:sz w:val="20"/>
          <w:szCs w:val="20"/>
        </w:rPr>
        <w:t xml:space="preserve">automation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trends while fostering a culture of continuous learning and growth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unit testing protocols and established performance benchmarks for various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high-quality delivery of software solutions throughout development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