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SAP Public Cloud Solution Architect with over 11 years of experience in software development, specializing in SAP S/4HANA Public Cloud implementations and architecture within regulated industries. Proven ability to lead design workshops, provide high-level architectural direction, and navigate cross-functional integration challenges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S/4HANA, SAP Best Practices, Variant Configuration (VC), SAP Modules Integration, SAP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Node.js, Spring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Process Integration (PI), SAP Cloud Integration, RESTful APIs, SOAP Web Services, OData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Data Hub, SAP BW/4HANA, SQL, Data Modeling,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JIRA,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Public Cloud implementations, ensuring compliance with industry standards while managing integration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Supply 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over 15 design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fit-to-standard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discussions, fostering collaboration with stakeholders to align business requirements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achieve project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high-level architectural direction across multiple modules,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Procurement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governance capabilities throughout various phases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roadmaps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Variant Configuration (VC)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for customizable products in the manufacturing sector, significantly enhancing the product offering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global delivery teams to standardize project execution,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offshore resources effectively for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cross-functional governance frameworks that improved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Supply 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driving down operational delays and enhancing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architects and software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across project teams and driving success in SAP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risk assessments and developed mitigation strategies for potential project challenges, utilizing data-driven insights to facilitate stakeholder confidence and decision-making processes throughout the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ensure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thoroughly tested and validated in accordance with regulatory requirements, thus maintaining high quality in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techniques to resolve issues proactively during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Explore phase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navigating complex integration scenarios that bolstered stakeholder trust in architected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with business users to gather requirements and feedback, adjusting architecture plans to meet evolving needs and ensuring stakeholder satisfaction throughout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knowledge to incorporate modern trends into SAP solutions, positioning the organization favorably against competitors in the manufacturing domain and enhancing overall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end-users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transfer and user adoption post-implementation, which contributed to smoother operational transitions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 processes, thereby elevating team productivity and achieving project goals with enhanced efficiency and reduced timeframes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discussion with cross-functional teams, utilizing expert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resources effectively and secure stakeholder buy-in for transformative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diverse engineering teams, consistently delivering high-quality applications that met business requirements while adhering to established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user engagement for the products managed.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tracking, which enhanced project transparency and facilitated timely delivery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reviews in software development processes, ensuring readiness for deployment while driving continuous integration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and refactoring legacy systems to align with current engineering trends, utilizing performance analysis for enhancements that significantly improved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requirement-gathering sessions, translating complex technical specifications into user-friendly solutions that drove user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 applications to cloud platforms, effectively utilizing services offered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business continuity and enhance operational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them with front-end interfaces, ensuring smooth user experiences that adhered to complex business logic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of production issues, applying a methodical approach to problem-solving that minimized downtime and improved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and performance monitoring, using profiling tools to identify bottlenecks and enhance the overall efficiency of applications, significantly benefiting customer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initiatives within the organization, fostering a collaborative environment that encouraged knowledge sharing across teams and capabilities, directly enhancing overall project execution quality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CI/CD pipelines, incorporating automated testing and deployment frameworks to streamline software releases and ensure higher code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