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backend and infrastructure engineering, specializing in scalable web and mobile applications. Proven record in leading technical teams, architecting solutions, and enhancing operational excellence in high-pressure environments. Proficient in DevOps practices and on-chain technology, contributing to innovative blockchain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Rust, Solidity,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Kubernetes, Helm, Terraform, Express, Django, Flask,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Redis, Google Cloud Storage (GCS), MongoDB, MySQL,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GitLab CI, Git, Prometheus, Grafana,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(GCP), Azure, Compute Engine, Kubernetes, OpenShift,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Crypto Technology:</w:t>
      </w:r>
      <w:r w:rsidRPr="00745DD3">
        <w:rPr>
          <w:rFonts w:ascii="Roboto Light" w:eastAsia="Roboto Light" w:hAnsi="Roboto Light" w:cs="Roboto Light"/>
          <w:color w:val="404040" w:themeColor="text1" w:themeTint="BF"/>
          <w:sz w:val="20"/>
          <w:szCs w:val="20"/>
        </w:rPr>
        <w:t xml:space="preserve"> Ethereum, Rollups, Smart Contracts, Web3, IPFS, Polygon, Avalanche, Chainlink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rollup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optimally managing applications deployed in a high-availability environment supporting diverse blockchain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protocols, resolving critical issues rapidly while collaborating with cross-functional teams to ensure seamless operation and customer satisfaction during deployment and upgrade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backend systems with a focus on operational excellence by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accelerated delivery of features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systematized robust capacity planning strategies essential for maintaining performance while scaling systems to handle increasing transaction throughput efficiently amid user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multifaceted engineering team, cultivating a culture of collaboration and innovation, while delegating tasks effectively to ensure alignment with project goals and timelines on various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on-call rotation practices to maintain high system reliability, ensuring quick recovery and minimal downtime through constant monitoring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effort to migrate legacy systems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scalability and reliability, while leveraging </w:t>
      </w:r>
      <w:r w:rsidRPr="00745DD3">
        <w:rPr>
          <w:rFonts w:ascii="Roboto Light" w:eastAsia="Roboto Light" w:hAnsi="Roboto Light" w:cs="Roboto Light"/>
          <w:b/>
          <w:bCs/>
          <w:color w:val="404040" w:themeColor="text1" w:themeTint="BF"/>
          <w:sz w:val="20"/>
          <w:szCs w:val="20"/>
        </w:rPr>
        <w:t xml:space="preserve">GCS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access and storage solutions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customers and stakeholders to define product roadmaps, aligning engineering capabilities with market needs and ensuring successful launch of critical features on blockchain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real-time data processing pipelines for on-chain transactions, employing languages like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performant backend applications that handle exponential user growth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technical mentorship, establishing best practices in software engineering, encouraging continuous improvement and adherence to high-quality code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blockchain applications against vulnerabilities while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emerging technologies in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to recommend tooling and frameworks that would enhance productivity and performance across the infrastructure and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for team members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enhanced culture of knowledge sharing, and promoted a unified approach to problem-solving within complex systems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facilitating seamless integrations between multiple blockchain platforms and service providers, enhancing data interoperability and user experience in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trends in </w:t>
      </w:r>
      <w:r w:rsidRPr="00745DD3">
        <w:rPr>
          <w:rFonts w:ascii="Roboto Light" w:eastAsia="Roboto Light" w:hAnsi="Roboto Light" w:cs="Roboto Light"/>
          <w:b/>
          <w:bCs/>
          <w:color w:val="404040" w:themeColor="text1" w:themeTint="BF"/>
          <w:sz w:val="20"/>
          <w:szCs w:val="20"/>
        </w:rPr>
        <w:t xml:space="preserve">cryptocurrency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to identify opportunities for innovation and improvement in product offerings that can appeal to the broader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to support scalable web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service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develop and deploy high-quality software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including continuous integration and delivery to streamline product releases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focusing on scalability and modularity of applications, championing practices that contributed to a more resilient technical ecosystem in web services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performance bottlenecks in existing systems using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metrics, resulting in significant enhancements in service response times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ensure code quality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maintainable and robust software solutions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multi-cloud infrastructure strategy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development needs, optimizing resource management, and reducing operational costs while maintaining service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ensuring adherence to best practices in software development and fostering a culture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 for project delivery, ensuring alignment between engineering, product, and design teams to achieve collective objectives while addressing stakeholder concerns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through thoughtful refactoring, leveraging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principles to improve maintainability and facilitate future scaling of applications developed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define integration points for services, establishing contracts and services that adhered to technical specifications, enhancing interoperability for end-users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including Scrum and Kanban, to manage project progress effectively, ensuring timely delivery of features and quick adaptation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solutions to improve system reliability, contributing to overall operational excellence through established </w:t>
      </w:r>
      <w:r w:rsidRPr="00745DD3">
        <w:rPr>
          <w:rFonts w:ascii="Roboto Light" w:eastAsia="Roboto Light" w:hAnsi="Roboto Light" w:cs="Roboto Light"/>
          <w:b/>
          <w:bCs/>
          <w:color w:val="404040" w:themeColor="text1" w:themeTint="BF"/>
          <w:sz w:val="20"/>
          <w:szCs w:val="20"/>
        </w:rPr>
        <w:t xml:space="preserve">on-call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routine maintenance schedules.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