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professional with 11 years in software development, focused on web and mobile applications. Proven ability to enhance data quality, develop workflow automations, and manage integrations across systems to optimize operations and support revenue generation.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TypeScript, HTML/CSS,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n8n, Zapier, Make, Integromat, Clay, IFTTT, Microsoft Power Automate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&amp; Workflow Tools:</w:t>
      </w:r>
      <w:r w:rsidRPr="00745DD3">
        <w:rPr>
          <w:rFonts w:ascii="Roboto Light" w:eastAsia="Roboto Light" w:hAnsi="Roboto Light" w:cs="Roboto Light"/>
          <w:color w:val="404040" w:themeColor="text1" w:themeTint="BF"/>
          <w:sz w:val="20"/>
          <w:szCs w:val="20"/>
        </w:rPr>
        <w:t xml:space="preserve"> Salesforce, HubSpot, D365, Ordway, Drift, 6sense, Slack,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SQLite,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Integration:</w:t>
      </w:r>
      <w:r w:rsidRPr="00745DD3">
        <w:rPr>
          <w:rFonts w:ascii="Roboto Light" w:eastAsia="Roboto Light" w:hAnsi="Roboto Light" w:cs="Roboto Light"/>
          <w:color w:val="404040" w:themeColor="text1" w:themeTint="BF"/>
          <w:sz w:val="20"/>
          <w:szCs w:val="20"/>
        </w:rPr>
        <w:t xml:space="preserve"> APIs, ETL processes, Data Warehousing, Data Governance, Data Mapping, Data Migration,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Reporting:</w:t>
      </w:r>
      <w:r w:rsidRPr="00745DD3">
        <w:rPr>
          <w:rFonts w:ascii="Roboto Light" w:eastAsia="Roboto Light" w:hAnsi="Roboto Light" w:cs="Roboto Light"/>
          <w:color w:val="404040" w:themeColor="text1" w:themeTint="BF"/>
          <w:sz w:val="20"/>
          <w:szCs w:val="20"/>
        </w:rPr>
        <w:t xml:space="preserve"> Tableau, Power BI, Looker, Google Data Studio, Grafana, DataDog,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the TAM and Prospecting Database, ensuring data accuracy and completeness through established protocols and quality checks, enhancing campaign readiness for demand generation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Salesforce administration responsibilities, including setting up object governance and field permissions, to protect sensitive data while optimizing performance and documentation to streamline operations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workflows using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data enrichment and scoring processes, which supported marketing and sales campaigns effectively without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platforms like </w:t>
      </w:r>
      <w:r w:rsidRPr="00745DD3">
        <w:rPr>
          <w:rFonts w:ascii="Roboto Light" w:eastAsia="Roboto Light" w:hAnsi="Roboto Light" w:cs="Roboto Light"/>
          <w:b/>
          <w:bCs/>
          <w:color w:val="404040" w:themeColor="text1" w:themeTint="BF"/>
          <w:sz w:val="20"/>
          <w:szCs w:val="20"/>
        </w:rPr>
        <w:t xml:space="preserve">6sense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data syncs to lower latency and bolster data integrity, ensuring reliable information flow for program managers.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dashboards and alerts to monitor workflows and data processes, enhancing observability which allowed for quicker diagnosis and mitigated risks during operational incidents and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hygiene initiatives that enforced deduplication and validation rules, resulting in a marked improvement in the quality of input data used in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program managers and demand generation strategists, to identify actionable insights and tailor campaigns to optimize target audience engagement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and maintained detailed change logs and segment updates that kept marketing teams informed and aligned, facilitating ongoing adjustments to campaign strategies as business needs evolved.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into existing data processes that improved user experience and satisfaction amongst stakeholders who depended on data accuracy for informed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weekly reviews of integration processes across multiple platforms, ensuring that data governance policies were not only adhered to but also evolved with changing company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data sources, utilizing tools like </w:t>
      </w:r>
      <w:r w:rsidRPr="00745DD3">
        <w:rPr>
          <w:rFonts w:ascii="Roboto Light" w:eastAsia="Roboto Light" w:hAnsi="Roboto Light" w:cs="Roboto Light"/>
          <w:b/>
          <w:bCs/>
          <w:color w:val="404040" w:themeColor="text1" w:themeTint="BF"/>
          <w:sz w:val="20"/>
          <w:szCs w:val="20"/>
        </w:rPr>
        <w:t xml:space="preserve">Clay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FMCSA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datasets, to enrich the TAM and Prospecting Database, ensuring completeness and relevancy of prospect data for the sales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best practices in data management and lifecycle, fostering a culture of data responsibility and continuous improvement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program monitoring and operational oversight to enhance product offerings through strategic data insights, leading to innovative solutions tailored to client needs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the existing technology stack and integration points to enhance performance, achieving quicker data syncs and better user experiences for the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constantly iterating on previous results to ensure maximum efficiency in campaign execution and continuous feedback integration.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that adhered to best practices in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contributing to a more streamlined approach for product delivery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transition legacy systems into modernized solutions, enhancing overall operational efficiency through automation and improved data handling processes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extensively, ensuring data retrieval processes were optimized for speed while maintaining robust data integrity practices that supported important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user-centric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ease of use while incorporating advanced functionalities that met client specifications and added significant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debugging and optimizing existing applications, significantly improving performance metrics while reducing load times and enhancing user satisfaction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knowledge-sharing sessions, promoting a culture of collaboration that encouraged developers to learn from one another and enhance their technical skills collectively.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tasks, from requirements gathering and analysis to design, implementation, and maintenance of complex applications tailored to meet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efforts with various APIs to enhance application functionalities, including payment gateways and third-party services, creating a more robust overall system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language to build backend services that communicated effectively with front-end applications, ensuring seamless functionality across different platforms during client demonstrations.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Tools like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utilized for efficient data storage solutions, enabling rapid data access and manipulation for applications with high transaction volumes.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introduced automated testing frameworks, significantly reducing the time needed to identify bugs and enhancing the overall quality of code delivered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using modern tools and frameworks, contributing to a stronger overall development team skill set and fostering innovation through shared knowledge and resources.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