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over 11 years of experience in software development focused on AI and machine learning for healthcare applications. Proven expertise in developing advanced AI models and optimizing deep learning solutions to revolutionize drug discovery.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 R,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Frameworks:</w:t>
      </w:r>
      <w:r w:rsidRPr="00745DD3">
        <w:rPr>
          <w:rFonts w:ascii="Roboto Light" w:eastAsia="Roboto Light" w:hAnsi="Roboto Light" w:cs="Roboto Light"/>
          <w:color w:val="404040" w:themeColor="text1" w:themeTint="BF"/>
          <w:sz w:val="20"/>
          <w:szCs w:val="20"/>
        </w:rPr>
        <w:t xml:space="preserve"> PyTorch, TensorFlow, JAX, Keras, MXNet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Apache Spark,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IBM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Optimization Technologies:</w:t>
      </w:r>
      <w:r w:rsidRPr="00745DD3">
        <w:rPr>
          <w:rFonts w:ascii="Roboto Light" w:eastAsia="Roboto Light" w:hAnsi="Roboto Light" w:cs="Roboto Light"/>
          <w:color w:val="404040" w:themeColor="text1" w:themeTint="BF"/>
          <w:sz w:val="20"/>
          <w:szCs w:val="20"/>
        </w:rPr>
        <w:t xml:space="preserve"> NVIDIA CUDA, OpenAI Gym, TensorRT, Cython, cuDNN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PostgreSQL, MySQL, MongoDB, Redis,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state-of-the-art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using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enhance performance in drug discovery and therapeutics design, driving innovation and maintaining competitive advantage in biotechnology.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interdisciplinary teams of </w:t>
      </w:r>
      <w:r w:rsidRPr="00745DD3">
        <w:rPr>
          <w:rFonts w:ascii="Roboto Light" w:eastAsia="Roboto Light" w:hAnsi="Roboto Light" w:cs="Roboto Light"/>
          <w:b/>
          <w:bCs/>
          <w:color w:val="404040" w:themeColor="text1" w:themeTint="BF"/>
          <w:sz w:val="20"/>
          <w:szCs w:val="20"/>
        </w:rPr>
        <w:t xml:space="preserve">AI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drug discovery experts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challenges and opportunities in the application of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therapeutic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on the distributed training of large-scale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hundreds of GPUs, employing techniques such as </w:t>
      </w:r>
      <w:r w:rsidRPr="00745DD3">
        <w:rPr>
          <w:rFonts w:ascii="Roboto Light" w:eastAsia="Roboto Light" w:hAnsi="Roboto Light" w:cs="Roboto Light"/>
          <w:b/>
          <w:bCs/>
          <w:color w:val="404040" w:themeColor="text1" w:themeTint="BF"/>
          <w:sz w:val="20"/>
          <w:szCs w:val="20"/>
        </w:rPr>
        <w:t xml:space="preserve">Distributed Data Parallel (DDP)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 performance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profiling and optimization of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training and inference to identify bottlenecks, applying advanced techniques to improve efficiency and reduce resource consumption.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integrated the latest advancements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and implementing innovative solutions to complex healthcare challenges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technical documentation and reports that communicated methodologies, findings, and insights regarding </w:t>
      </w:r>
      <w:r w:rsidRPr="00745DD3">
        <w:rPr>
          <w:rFonts w:ascii="Roboto Light" w:eastAsia="Roboto Light" w:hAnsi="Roboto Light" w:cs="Roboto Light"/>
          <w:b/>
          <w:bCs/>
          <w:color w:val="404040" w:themeColor="text1" w:themeTint="BF"/>
          <w:sz w:val="20"/>
          <w:szCs w:val="20"/>
        </w:rPr>
        <w:t xml:space="preserve">AI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assisting in alignment across team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leadership in the technical community by mentoring junior engineers and facilitating knowledge sharing regarding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AI model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architectural discussions, advocating for high-quality, maintainable solutions that adhered to industry standards and effectively met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and clinical experts to gather requirements, ensuring that the developed </w:t>
      </w:r>
      <w:r w:rsidRPr="00745DD3">
        <w:rPr>
          <w:rFonts w:ascii="Roboto Light" w:eastAsia="Roboto Light" w:hAnsi="Roboto Light" w:cs="Roboto Light"/>
          <w:b/>
          <w:bCs/>
          <w:color w:val="404040" w:themeColor="text1" w:themeTint="BF"/>
          <w:sz w:val="20"/>
          <w:szCs w:val="20"/>
        </w:rPr>
        <w:t xml:space="preserve">AI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aligned closely with therapeutic goals and scientific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programs for team members in </w:t>
      </w:r>
      <w:r w:rsidRPr="00745DD3">
        <w:rPr>
          <w:rFonts w:ascii="Roboto Light" w:eastAsia="Roboto Light" w:hAnsi="Roboto Light" w:cs="Roboto Light"/>
          <w:b/>
          <w:bCs/>
          <w:color w:val="404040" w:themeColor="text1" w:themeTint="BF"/>
          <w:sz w:val="20"/>
          <w:szCs w:val="20"/>
        </w:rPr>
        <w:t xml:space="preserve">AI optimization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deep learning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and knowledge enhancement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optimization techniques to enhance large-scale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efficient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hardware utilization that supported fast-paced drug discovery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testing frameworks to streamline the deployment of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continuous integration and delivery for production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alternative solutions and tradeoffs in </w:t>
      </w:r>
      <w:r w:rsidRPr="00745DD3">
        <w:rPr>
          <w:rFonts w:ascii="Roboto Light" w:eastAsia="Roboto Light" w:hAnsi="Roboto Light" w:cs="Roboto Light"/>
          <w:b/>
          <w:bCs/>
          <w:color w:val="404040" w:themeColor="text1" w:themeTint="BF"/>
          <w:sz w:val="20"/>
          <w:szCs w:val="20"/>
        </w:rPr>
        <w:t xml:space="preserve">model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team collaboration and diverse points of view to create pathways for innovative technology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model evaluation metrics and performance baselines to derive actionable insights leading to model enhancement, aiding in improved therapeutic predictions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an inclusive work culture, fostering collaboration that values diverse perspectives in problem-solving and application of </w:t>
      </w:r>
      <w:r w:rsidRPr="00745DD3">
        <w:rPr>
          <w:rFonts w:ascii="Roboto Light" w:eastAsia="Roboto Light" w:hAnsi="Roboto Light" w:cs="Roboto Light"/>
          <w:b/>
          <w:bCs/>
          <w:color w:val="404040" w:themeColor="text1" w:themeTint="BF"/>
          <w:sz w:val="20"/>
          <w:szCs w:val="20"/>
        </w:rPr>
        <w:t xml:space="preserve">AI across various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user experience in the delivery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development methodologies during the entire software lifecycle, leading collaborative sprint reviews, retrospectives, and demonstrating adaptability to evolving client needs and project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w:t>
      </w:r>
      <w:r w:rsidRPr="00745DD3">
        <w:rPr>
          <w:rFonts w:ascii="Roboto Light" w:eastAsia="Roboto Light" w:hAnsi="Roboto Light" w:cs="Roboto Light"/>
          <w:b/>
          <w:bCs/>
          <w:color w:val="404040" w:themeColor="text1" w:themeTint="BF"/>
          <w:sz w:val="20"/>
          <w:szCs w:val="20"/>
        </w:rPr>
        <w:t xml:space="preserve">data structures and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existing products which improved overall application performance and scalability, meeting the growing demand in mobile and web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and efficient </w:t>
      </w:r>
      <w:r w:rsidRPr="00745DD3">
        <w:rPr>
          <w:rFonts w:ascii="Roboto Light" w:eastAsia="Roboto Light" w:hAnsi="Roboto Light" w:cs="Roboto Light"/>
          <w:b/>
          <w:bCs/>
          <w:color w:val="404040" w:themeColor="text1" w:themeTint="BF"/>
          <w:sz w:val="20"/>
          <w:szCs w:val="20"/>
        </w:rPr>
        <w:t xml:space="preserve">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following best practice principles, ensuring high quality and consistent output by conducting thorough code reviews and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dialogues with product management and design teams to translate high-level project goals into actionable technical features within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develop predictive models that informed product features, transforming user data into strategic initiatives for product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connect front-end applications with back-end services, ensuring seamless data flow and enhanced user interactions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maintained projects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overseeing control of repository structure, branching strategies, and resolving complex merge conflicts to maintain code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 sharing across teams to promote the integration of </w:t>
      </w:r>
      <w:r w:rsidRPr="00745DD3">
        <w:rPr>
          <w:rFonts w:ascii="Roboto Light" w:eastAsia="Roboto Light" w:hAnsi="Roboto Light" w:cs="Roboto Light"/>
          <w:b/>
          <w:bCs/>
          <w:color w:val="404040" w:themeColor="text1" w:themeTint="BF"/>
          <w:sz w:val="20"/>
          <w:szCs w:val="20"/>
        </w:rPr>
        <w:t xml:space="preserve">AI tools and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standard operational procedures for software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unit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tests to ensure software reliability, leading to decreased bug frequency and improved release cycles in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build and integration systems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more reliable release processes and expediting deployment schedules.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gathering user feedback to iterate on application designs, aligning software functionality with customer needs and enhancing user satisfaction through continuous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