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software development, focusing on web and mobile applications. Proficient in data analytics and crypto technologies, skilled in collaboration and continual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Dune, Flipside, Python, dbt, BigQuery, Tableau,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EVM, Smart Contracts, Block Explorers, SVM, MoveVM, CosmWasm, Cryptographic Protocols, Tokenomics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Notebooks, VS Code, Postman, Apache Kafka,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Flask, Ruby on Rails, Spring Boot, FastAPI,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Looker, Chart.js, Plotly, Matplotlib, Seaborn, Google Data Studio,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analytical insights into the profitability of various crypto protocols while ensuring cross-functional collaboration with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visual representations of complex data 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presentation of findings for broader audiences inside and outside the crypto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advisory teams to define custom metrics, cultivating a deep understanding of client needs within the crypto ecosystem to ensure our analytics solutions met their strategic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data sourcing and analysis to identify industry trends, leveraging both quantitative and qualitative insights to form an innovative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industry-leading frameworks that enhanced our analytical capabilities, particularly around blockchain value accrual, significantly impacting client decision-making and strategic investment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protocols and data structures, ensuring clear communication across research teams while facilitating seamless transitions during the iterative development process of our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continuous learning initiatives, participating in cross-team workshops to improve knowledge sharing, thereby enhancing the overall capability of the analytics team in providing strategic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research reports leveraging analytical outcomes, articulating complex narratives of our findings to a non-technical audience, thereby expanding our reach and impact in the crypto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coding practices and integrating feedback from team members seamlessly during the improvement of our data analytics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validation techniques, ensuring accuracy and reliability of dashboards and metrics developed for our internal and external users, bolstering trust in our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our data processing workflows and enabling real-time access to insights across various layers of the organization and for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user research initiatives, gathering critical feedback on analytical outputs which informed the iterative cycles of product development and enhancement to our analytics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protocol teams by developing tailored data products that addressed specific needs, illustrating a capacity for adaptability and a keen understanding of the evolving crypto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data security and compliance while working with sensitive blockchain data, highlighting the importance of ethical considerations in data analytics within the crypto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where I explored emerging technologies, enhancing my adaptability and creativity in problem-solving within the analytics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sophisticated dashboards for crypto protocols, repeatedly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user data and ensure insight-driven decision-making processes across financial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environments by working closely with cross-functional teams comprising research, engineering, and advisory roles, thereby enriching the intellectual environment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keen focus on industry trends, enabling the modification of existing analytical frameworks which allowed for the delivery of timely insights to protocol teams to inform their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formulation of sector-specific analytics tools, focusing on extracting meaningful patterns from multi-layered data sets to represent user behavior accurately and inform key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engaging presentations and reports to stakeholders, ensuring that complex data stories were conveyed in a clear and compelling manner, improving overall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milestone reviews and retrospectives to continuously improve the data development process, demonstrating effective collaboration and adaptability within a rapidly evolving technical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thoroughly with protocol teams to conduct user needs assessments, ensuring that the data products developed were directly aligned with industry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data sourcing strategies, regularly meeting with external data providers to establish partnerships that enhanced our analytical capabilities and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exploratory data analysis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 Notebooks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ad-hoc insights and spur innovative thinking during team brainstorming sessions on analytical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our data processing workflows, ultimately leading to enhanced efficiency in our analytics outputs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tokenomics discussions, developing an understanding of value accrual models which informed our analytics frameworks tailored towards decentralized finance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research findings on blockchain technologies at industry conferences, showcasing thought leadership and reinforcing the organization's authority in the evolving landscape of cryptocurrency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