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Enthusiastic software developer with 11 years of experience in web and mobile applications, specializing in Python, JavaScript, and modern cloud technologies. Strong ability to debug, prototype, and implement technical solutions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Node.js,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Tools:</w:t>
      </w:r>
      <w:r w:rsidRPr="00745DD3">
        <w:rPr>
          <w:rFonts w:ascii="Roboto Light" w:eastAsia="Roboto Light" w:hAnsi="Roboto Light" w:cs="Roboto Light"/>
          <w:color w:val="404040" w:themeColor="text1" w:themeTint="BF"/>
          <w:sz w:val="20"/>
          <w:szCs w:val="20"/>
        </w:rPr>
        <w:t xml:space="preserve"> AWS, GCP, Microsoft Azure,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SQLAlchemy,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Postman, Visual Studio Code, Hackerrank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seamless user experiences and minimizing response time for complex data-driven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clients to gather requirements and presented technical solutions using prototypes and demonstrations, gaining hands-on experience in client interactions and solution delivery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backend services with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which enhanced system efficiency while addressing high-volume transactions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debugging sessions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efficient deployment and scalability of applications to meet changing user demands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discussions with senior engineers to enhance solution strategies and improve design patterns used across platforms while ensuring thorough understanding of </w:t>
      </w:r>
      <w:r w:rsidRPr="00745DD3">
        <w:rPr>
          <w:rFonts w:ascii="Roboto Light" w:eastAsia="Roboto Light" w:hAnsi="Roboto Light" w:cs="Roboto Light"/>
          <w:b/>
          <w:bCs/>
          <w:color w:val="404040" w:themeColor="text1" w:themeTint="BF"/>
          <w:sz w:val="20"/>
          <w:szCs w:val="20"/>
        </w:rPr>
        <w:t xml:space="preserve">ML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general software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modern cloud services from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scalable architectures that accommodated rapid growth in user demand and ensured consistent availability of services across geographies.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team meetings and iterative development cycles, fostering a culture of collaboration and adaptability amidst changing project requirements and timelines while driving key milestones forward.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to automate the deployment processes, enabling quicker transitions from development to production and decreasing bottlenecks during releases and updates across different environments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extensive unit tests and utilized test-driven development (TDD) practices in alignment with industry best practices to bolster the reliability of applications and sustain ongoing project quality checks.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code and created comprehensive user manuals focusing on enhancing maintainability and enabling new team members to onboard effectively without extended training periods required.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personal projects involving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scrapers implemented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strong coding practice and hands-on experience that aligns perfectly with the expectations for hands-on assignments during the internship.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direct customer support by acting as a technical point of contact during projects, successfully guiding customers through initial discovery meetings up to solution delivery phases with thorough insight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improved personal skillset by experimenting with emerging technologies in the </w:t>
      </w:r>
      <w:r w:rsidRPr="00745DD3">
        <w:rPr>
          <w:rFonts w:ascii="Roboto Light" w:eastAsia="Roboto Light" w:hAnsi="Roboto Light" w:cs="Roboto Light"/>
          <w:b/>
          <w:bCs/>
          <w:color w:val="404040" w:themeColor="text1" w:themeTint="BF"/>
          <w:sz w:val="20"/>
          <w:szCs w:val="20"/>
        </w:rPr>
        <w:t xml:space="preserve">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sectors, remaining current with industry trends and creating innovative solutions to enhance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various methodologies in implementing data models and practices using </w:t>
      </w:r>
      <w:r w:rsidRPr="00745DD3">
        <w:rPr>
          <w:rFonts w:ascii="Roboto Light" w:eastAsia="Roboto Light" w:hAnsi="Roboto Light" w:cs="Roboto Light"/>
          <w:b/>
          <w:bCs/>
          <w:color w:val="404040" w:themeColor="text1" w:themeTint="BF"/>
          <w:sz w:val="20"/>
          <w:szCs w:val="20"/>
        </w:rPr>
        <w:t xml:space="preserve">containerization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contributed to cross-functional team projects while leading to solid, well-defined software architecture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coding best practices and frameworks used, ensuring consistent quality in projects as a vital component of maintaining high-standard production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developed and maintained end-to-end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diverse teams, employing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cultivating a solid understanding of full software development lifecycle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integration tests and automated builds for multiple applications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times and ensuring higher quality in software releases consistently across various client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the scalability of applications, creating a dynamic structure that improved user engagement and development cycles, supporting ongoing business initiatives effectively throughout.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gather requirements, design software solutions, and ensured delivery aligned with client expectations during various stages of projects, enhancing communication and partnership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practices that involved sprint planning and daily stand-up meetings, promoting a seamless exchange of ideas and fostering collaboration among engineers and product owners continuously throughout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custom internal tools to facilitate project tracking and resource management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team productivity and communication significantly while addressing project scope challenges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database schemas, enhancing access time and resolving data integrity issues in alignments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while streamlining backend operations and improving user interactions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published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data communication between front-end clients and backend services, ensuring responsive and interactive user experiences while minimizing latency aspects.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pair programming sessions to promote best practices, enhancing the code quality of all shared software projects through collaborative efforts across diverse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performance monitoring solutions leveraging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identifying bottlenecks in production applications, leading to quick resolutions and improved application uptime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user feedback into product features by conducting usability testing to ensure products met stakeholder expectations, enhancing client relationships through direct engagement and responsiveness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building a vibrant developer community by engaging with </w:t>
      </w:r>
      <w:r w:rsidRPr="00745DD3">
        <w:rPr>
          <w:rFonts w:ascii="Roboto Light" w:eastAsia="Roboto Light" w:hAnsi="Roboto Light" w:cs="Roboto Light"/>
          <w:b/>
          <w:bCs/>
          <w:color w:val="404040" w:themeColor="text1" w:themeTint="BF"/>
          <w:sz w:val="20"/>
          <w:szCs w:val="20"/>
        </w:rPr>
        <w:t xml:space="preserve">open-source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leading knowledge-sharing sessions that motivated team dynamics and ensured continuous learning throughout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