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Storage Engineer with over 11 years of extensive experience in software development and system architecture, specializing in storage solutions and infrastructure management. Proven expertise in effectively managing storage platforms such as NetApp and VAST while ensuring efficient integration with VMware and Windows environments. Demonstrated skill in optimizing data protection and disaster recovery strategies, complemented by a collaborative approach to problem-solving and technical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Storage Technologies:</w:t>
      </w:r>
      <w:r w:rsidRPr="00745DD3">
        <w:rPr>
          <w:rFonts w:ascii="Roboto Light" w:eastAsia="Roboto Light" w:hAnsi="Roboto Light" w:cs="Roboto Light"/>
          <w:color w:val="404040" w:themeColor="text1" w:themeTint="BF"/>
          <w:sz w:val="20"/>
          <w:szCs w:val="20"/>
        </w:rPr>
        <w:t xml:space="preserve"> NetApp, VAST, CIFS, Dell PowerVault, Dell PowerStore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Virtualization:</w:t>
      </w:r>
      <w:r w:rsidRPr="00745DD3">
        <w:rPr>
          <w:rFonts w:ascii="Roboto Light" w:eastAsia="Roboto Light" w:hAnsi="Roboto Light" w:cs="Roboto Light"/>
          <w:color w:val="404040" w:themeColor="text1" w:themeTint="BF"/>
          <w:sz w:val="20"/>
          <w:szCs w:val="20"/>
        </w:rPr>
        <w:t xml:space="preserve"> VMware, Windows Server, VMware Aria Suite, DELL APEX AIOps, DELL Open Manage Enterprise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Tools:</w:t>
      </w:r>
      <w:r w:rsidRPr="00745DD3">
        <w:rPr>
          <w:rFonts w:ascii="Roboto Light" w:eastAsia="Roboto Light" w:hAnsi="Roboto Light" w:cs="Roboto Light"/>
          <w:color w:val="404040" w:themeColor="text1" w:themeTint="BF"/>
          <w:sz w:val="20"/>
          <w:szCs w:val="20"/>
        </w:rPr>
        <w:t xml:space="preserve"> NFS, iSCSI, Fibre Channel, robocopy,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Protection &amp; Management:</w:t>
      </w:r>
      <w:r w:rsidRPr="00745DD3">
        <w:rPr>
          <w:rFonts w:ascii="Roboto Light" w:eastAsia="Roboto Light" w:hAnsi="Roboto Light" w:cs="Roboto Light"/>
          <w:color w:val="404040" w:themeColor="text1" w:themeTint="BF"/>
          <w:sz w:val="20"/>
          <w:szCs w:val="20"/>
        </w:rPr>
        <w:t xml:space="preserve"> Disaster Recovery, Backup Solutions, Storage Scripting, Cloud Storage, Automation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Optimization:</w:t>
      </w:r>
      <w:r w:rsidRPr="00745DD3">
        <w:rPr>
          <w:rFonts w:ascii="Roboto Light" w:eastAsia="Roboto Light" w:hAnsi="Roboto Light" w:cs="Roboto Light"/>
          <w:color w:val="404040" w:themeColor="text1" w:themeTint="BF"/>
          <w:sz w:val="20"/>
          <w:szCs w:val="20"/>
        </w:rPr>
        <w:t xml:space="preserve"> Performance Tuning, Capacity Planning, Storage Management, Incident Resolution,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storage solutions from </w:t>
      </w:r>
      <w:r w:rsidRPr="00745DD3">
        <w:rPr>
          <w:rFonts w:ascii="Roboto Light" w:eastAsia="Roboto Light" w:hAnsi="Roboto Light" w:cs="Roboto Light"/>
          <w:b/>
          <w:bCs/>
          <w:color w:val="404040" w:themeColor="text1" w:themeTint="BF"/>
          <w:sz w:val="20"/>
          <w:szCs w:val="20"/>
        </w:rPr>
        <w:t xml:space="preserve">NetApp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VAST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while ensuring smooth data mapping to a </w:t>
      </w:r>
      <w:r w:rsidRPr="00745DD3">
        <w:rPr>
          <w:rFonts w:ascii="Roboto Light" w:eastAsia="Roboto Light" w:hAnsi="Roboto Light" w:cs="Roboto Light"/>
          <w:b/>
          <w:bCs/>
          <w:color w:val="404040" w:themeColor="text1" w:themeTint="BF"/>
          <w:sz w:val="20"/>
          <w:szCs w:val="20"/>
        </w:rPr>
        <w:t xml:space="preserve">DFS Namespace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system integrity throughout the transition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day-to-day operations of legacy </w:t>
      </w:r>
      <w:r w:rsidRPr="00745DD3">
        <w:rPr>
          <w:rFonts w:ascii="Roboto Light" w:eastAsia="Roboto Light" w:hAnsi="Roboto Light" w:cs="Roboto Light"/>
          <w:b/>
          <w:bCs/>
          <w:color w:val="404040" w:themeColor="text1" w:themeTint="BF"/>
          <w:sz w:val="20"/>
          <w:szCs w:val="20"/>
        </w:rPr>
        <w:t xml:space="preserve">NetApp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proactively troubleshooting issues and ensuring optimal performance using automated monitoring tools and effective incident resolution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analysis of </w:t>
      </w:r>
      <w:r w:rsidRPr="00745DD3">
        <w:rPr>
          <w:rFonts w:ascii="Roboto Light" w:eastAsia="Roboto Light" w:hAnsi="Roboto Light" w:cs="Roboto Light"/>
          <w:b/>
          <w:bCs/>
          <w:color w:val="404040" w:themeColor="text1" w:themeTint="BF"/>
          <w:sz w:val="20"/>
          <w:szCs w:val="20"/>
        </w:rPr>
        <w:t xml:space="preserve">Dell PowerVault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arrays within a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collaborating with cross-functional teams to enhance storage solutions that integrated seamlessly with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maintained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operating systems, implementing best practices for security and efficiency while supporting both his personal and team members’ workstations in a high-production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protection and disaster recovery plans, utilizing innovative techniques to minimize downtime and loss, ensuring consistent data integrity and operational continuity during unexpected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departments to integrate storage solutions into business processes, presenting technical findings and recommendations to non-technical stakeholders to facilitate decision-making and project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thorough documentation of storage architecture and process flows, enabling team members to access vital information and utilize shared resources effectively in a collaborative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platform specifics such as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w:t>
      </w:r>
      <w:r w:rsidRPr="00745DD3">
        <w:rPr>
          <w:rFonts w:ascii="Roboto Light" w:eastAsia="Roboto Light" w:hAnsi="Roboto Light" w:cs="Roboto Light"/>
          <w:b/>
          <w:bCs/>
          <w:color w:val="404040" w:themeColor="text1" w:themeTint="BF"/>
          <w:sz w:val="20"/>
          <w:szCs w:val="20"/>
        </w:rPr>
        <w:t xml:space="preserve">NetApp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enhancing team capacity to manage complex storage infrastructure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to regularly assess storage availability and utilization, identifying potential issues and optimizing performance to support evolving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aimed at migrating legacy data storage solutions to modern infrastructures, focusing on minimizing disruption during transitions and enhancing overall system functionality post-migration.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scripting languages to automate routine storage management tasks, resulting in increased operational efficiency and reduced human error pricing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storage environments through careful capacity planning and performance tuning, ensuring that resource allocations align with projected business demands and system growth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cloud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frameworks, leading efforts to expand organizational capacity for scalable data management aligned with evolving technological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new storage technologies into existing infrastructures while ensuring compliance with organizational security and operational procedures to maintain data privacy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diagnose complex storage problems, swiftly resolving issues while mitigating risks and ensuring seamless operational continuity across platforms and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tools for managing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user experience and system performance through streamlined processes and functional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enterprise-level storage solutions, utilizing </w:t>
      </w:r>
      <w:r w:rsidRPr="00745DD3">
        <w:rPr>
          <w:rFonts w:ascii="Roboto Light" w:eastAsia="Roboto Light" w:hAnsi="Roboto Light" w:cs="Roboto Light"/>
          <w:b/>
          <w:bCs/>
          <w:color w:val="404040" w:themeColor="text1" w:themeTint="BF"/>
          <w:sz w:val="20"/>
          <w:szCs w:val="20"/>
        </w:rPr>
        <w:t xml:space="preserve">PowerVault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aligning with business requirements to enhance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software applications and system configurations to ensure interoperability with various storage solutions, documenting outcomes to streamline future integrations and updates in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management and storage optimization within a complex enterprise environment, leveraging tools such as </w:t>
      </w:r>
      <w:r w:rsidRPr="00745DD3">
        <w:rPr>
          <w:rFonts w:ascii="Roboto Light" w:eastAsia="Roboto Light" w:hAnsi="Roboto Light" w:cs="Roboto Light"/>
          <w:b/>
          <w:bCs/>
          <w:color w:val="404040" w:themeColor="text1" w:themeTint="BF"/>
          <w:sz w:val="20"/>
          <w:szCs w:val="20"/>
        </w:rPr>
        <w:t xml:space="preserve">robocopy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migration and file management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disaster recovery plans and backup strategies, utilizing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safeguard critical data assets and ensure business continuity during emergencies.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deep knowledge of storage protocols to troubleshoot and resolve storage-related issues, collaborating with vendor support when necessary to maintain optimal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team training sessions focused on effective use and management of storage technologies, ensuring team members are equipped with essential skills to navigate the infrastructure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system upgrades and migrations, offering insights based on industry trends and innovations that can enhance performance of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improved operational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 documentation for deployment and management of storage solutions, establishing guidelines that serve as a reference for team members and improve project delivery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automation tools to refine operational workflows within storage management, decreasing manual workloads and improving responsiveness to operational demands through technology enablement.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storage performance metrics and storage utilization reports, making recommendations to optimize resource allocations leading to minimized cloud expenditures and enhanced application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lifecycle processes as part of Remedial IT initiatives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storage solutions with new technologies and ensuring user feedback informed continuous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