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specializing in complex backend architectures and high-load systems. Expertise in Python, Django, and various database technologies, with a focus on delivering innovative solutions in the fintech and iGaming sectors. Bilingual in English and Russian, committed to effective collaboration and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Ruby, Java, C++,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Vue.js, Angular,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Cassandra, Redis, RabbitMQ,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Postman, NewRelic, Grafana, Prometheus,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high-load environments and enhancing overall system performance and reliability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dynamic product features that improved user engagement and retention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and enhancing code quality through comprehensive test coverage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analysis, enabling proactive identification of potential issues before they escalated into critical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initiatives for diverse payment methods, working closely with payment processors and adapting the backend systems,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optimized performance and more efficient data retrieval processes in high-traffic applications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knowledge transfer and promoting best coding practices while enhancing team productivity through effective collaboration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strategies and enabling more consistent performance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release times and improving the overall quality of deliverables through automated workflows and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risk management by developing automated communication systems for user interactions, improving response times, and enhancing user satisfaction through timely notifications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data-driven decisions by analyzing user behavior patterns with robust analytics tools, leveraging insights to improve product offerings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and contributed to architectural discussions, ensuring optimal design patterns and adherence to engineering standards to maintain codebase quality and technical debt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interactions with international stakeholders and ensuring stakeholders' requirements were accurately translated into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daily stand-ups and sprint planning, promoting adaptability and responsiveness to changing product requirements while ensuring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documentation, ensuring clarity and accessibility of information for current and future team members to facilitate ongoing project success and knowledge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while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enhanced user interfaces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design specs into implementation,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provide seamless experiences for end 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reduced operational costs while maximizing performance through effective resource allocation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challenging issues within the application framework, employing a systematic approach that emphasized root cause analysis and solution-oriented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automated testing suites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decreases in deployment errors and overall project delivery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on existing applications, utilizing insights to guide critical updates and optimizations that enhanced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database features, integrating them into existing projects to drive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data migration projects, ensuring seamless transitions between databases while maintaining data integrity and optimizing performance in concurrent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software development and customer support teams, aligning technical capabilities with user feedback to facilitate swift resolutions to user-reported issues, enhancing overall satisfaction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training materials and conducting workshops, improving knowledge sharing within the team, which resulted in enhanced software development practices across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health and performance visibility for proactive issue management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product roadmaps and technical strategies, emphasizing user-centric development aligned with business objectives to foster growth and sustained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