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React, Node.js, TypeScript, and modern frameworks, focused on delivering robust and scalable applications to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HTML5, CSS3, Node.js, React, Redux,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WebdriverIO, Enzyme, Protractor, React Testing Library, TDD,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NPM, Yarn,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Google Cloud, CI/CD Pipelines,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develop and enhance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between developers and UX designers to derive top-notch user experiences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deployment efficiency while ensuring code quality through rigorous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applying advanced concepts of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interactions and improving load times significantly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designed system architecture, advocating for best practices within the team to streamline development processes and enhance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for agile project management, utilizing methodologies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completion of project deliverables, adapting quickly to changing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modern web application builds, ensuring compatibility across legacy browsers while simplifying the development workflow with modular JavaScript.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scalability and performance of cloud applications through effective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identifying bottlenecks and optimizing system resources for better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sharing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architecture principles to nurture team talent and foster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problem-solving skills in debugging production issues, often utilizing logging frameworks and monitoring tools to maintain high availability of services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applications following principles of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enabling intuitive user interfaces across various devices and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security best practices in development workflows, focusing on securing data transactions and user interactions while adhering to compliance standards in web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RESTful APIs for client applications by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systematic architecture for future-proofing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modernization of legacy systems to adopt microservices architecture, focusing on decoupling functionalities to enhance maintainability and scalability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application testing through integration of automated testing frameworks like </w:t>
      </w:r>
      <w:r w:rsidRPr="00745DD3">
        <w:rPr>
          <w:rFonts w:ascii="Roboto Light" w:eastAsia="Roboto Light" w:hAnsi="Roboto Light" w:cs="Roboto Light"/>
          <w:b/>
          <w:bCs/>
          <w:color w:val="404040" w:themeColor="text1" w:themeTint="BF"/>
          <w:sz w:val="20"/>
          <w:szCs w:val="20"/>
        </w:rPr>
        <w:t xml:space="preserve">WebdriverIO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increasing overall code coverage significantly on critical paths.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promoting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helping to increase team alignment and improve penetration towards achieving sprint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both desktop and mobile platforms while adhering to best practices in UI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to the design of scalable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system's ability to handle high traffic and user engagement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and functional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 levels of test coverage and thereby improving the reliability and maintainability of the codebase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processes utilizing the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to automate tests and deployments, significantly speeding up the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sessions about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improved overall productivity and code quality across multiple projects, advocating for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and refine feature specifications, ensuring that the development team clearly understood project requirements and objectives from inception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systematic profiling and optimization techniques while experimenting with various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find the right tools for performance-demanding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optimized production issues, ensuring minimal downtime and user experience impact; utilized logging and monitoring tools to trace issues back to their root causes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translate design mockups into functional web interfaces, maintaining a user-centered design approach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to protect user information through authentication methods, data encryption, and following best practices for web application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while learning from others' code to enhance personal coding skills in various frameworks and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to track progress and collaboration efforts efficiently, ensuring clear communication and documentation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