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 development, specializing in JavaScript, TypeScript, and React Native. Proven skills in designing scalable applications and collaborating effectively in cross-functional teams to meet project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Swift, Kotlin,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Native, Node.js, Express.js, Django, Flask, Ruby on Rails,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Development, iOS Development, React Native, Flutter, Xamarin, SwiftUI, Kotlin Multiplatform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Docker, Kubernetes, AWS, Google Cloud Platform, Jenkins, CI/CD,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and Cryptography:</w:t>
      </w:r>
      <w:r w:rsidRPr="00745DD3">
        <w:rPr>
          <w:rFonts w:ascii="Roboto Light" w:eastAsia="Roboto Light" w:hAnsi="Roboto Light" w:cs="Roboto Light"/>
          <w:color w:val="404040" w:themeColor="text1" w:themeTint="BF"/>
          <w:sz w:val="20"/>
          <w:szCs w:val="20"/>
        </w:rPr>
        <w:t xml:space="preserve"> Web3, Ethereum, Solidity, Smart Contracts, Cryptographic Protocols, Decentralized Identity, Blockchain Development, Identity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on both Android and iOS platforms, ensuring cross-platform compatibility and performance optimization for diverse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type-safe code in mobile projects, significantly reducing runtime errors and enhancing maintainability through improved collaboration and code review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unit and integration tests, leading to higher code quality and fewer production issues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translate complex requirements into functional mobile applications, enhancing overall product vision through creativity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delivery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improving deployment efficiency by automating build and release procedures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facilitating daily stand-ups and sprint reviews to promote transparency, accountability, and continuous improvement in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mobile application functionality with RESTful API services, ensuring seamless data flow between front-end and back-end systems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communities to gather feedback on application features and performance, utilizing insights to inform design changes and iterative development for ongoing project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instructional documentation and conducted training sessions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new team members, fostering knowledge transfer and increasing team productivity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reviews, providing constructive feedback and sharing best practices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thereby promoting high standards of code quality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and techniques to identify bottlenecks in application performance, addressing issues proactively and improving overall user satisfaction metrics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activities around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explore potential integrations into existing applications, contributing to the organization’s innovation and competitive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and enhancing team capabilities in mobile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blockchain and mobile development, advocating for decentralized identity solutions and promoting community-driven initiatives in the software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trends in mobile development and blockchain technologies, participating in webinars and conferences to continuously enhance professional growth and application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performance enhancement and scalability through effective coding practices and framework-specific optimization techniques implemented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ensure alignment between application functionality and user experience, effectively translating user requirements into robust web solutions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practices within the software development lifecycle, fostering collaboration and rapid delivery of features through iterative development, pair programming, and continuous feedback loops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 in working with backend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APIs that interact with the front end effectively, enhancing application capabilities through seamless data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executing unit and integration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robustness and reliability in shipped products with effective stakeholder communications throughout the testing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application load times by optimizing JavaScript code and leveraging performance monitoring tools, achieving a more efficient application through analytical reviews and subsequent corrective measures on identified weaknesses.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Honed proficiency in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collaborating with dispersed teams to maintain code integrity via managing branches, pull requests, and deployment practices on multiple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establishing coding standards and best practices, contributing to internal documentation and reducing onboarding time for new developers through organized knowledge resources within the engineering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participated in code review processes, fostering knowledge exchange to establish a shared understanding of coding challenges and solutions, thus building a more cohesive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technologies and services, leveraging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and resilient application architectures, facilitating efficient resource management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security by implementing secure coding practices, attending workshops on cryptography, and incorporating security protocols into relevant applications to mitigate risks associated with data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hackathons and tech meetups, exploring the integration of blockchain solutions in existing web applications, thus demonstrating a commitment to advancing technology knowledge and skill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