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Proficient in leading technical initiatives, designing scalable web applications, and mentoring engineers in Rails and React. Committed to delivering high-quality products through automated testing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Ruby on Rails, Python, Java, C#, C++, RESTful API, Node.js,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Redux, JavaScript, TypeScript, HTML5, CSS3,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JUnit, RSpec, Cypress, Selenium, Mocha, Chai, TestNG,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CI/CD, Jenkins, Visual Studio Code,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 Design &amp; Architecture:</w:t>
      </w:r>
      <w:r w:rsidRPr="00745DD3">
        <w:rPr>
          <w:rFonts w:ascii="Roboto Light" w:eastAsia="Roboto Light" w:hAnsi="Roboto Light" w:cs="Roboto Light"/>
          <w:color w:val="404040" w:themeColor="text1" w:themeTint="BF"/>
          <w:sz w:val="20"/>
          <w:szCs w:val="20"/>
        </w:rPr>
        <w:t xml:space="preserve"> Microservices, MVC Architecture, Design Patterns, Cloud Solutions, Serverless Architecture, Event-Driven Systems, Load Balancing, Caching Mechanisms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system performance and user experience for various applications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multiple technical initiatives, from requirement gathering to deployment, ensuring alignment with business goals and delivering value through effective cross-team collaboration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junior engineers, implementing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quality assurance practices by integrating automated testing frameworks, such as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and coverage while reducing bugs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APIs, ensuring efficient data integration and communication between backend services and frontend applications, with a focus on performance and scalability considerations.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across engineering and product teams to drive consensus on architecture decisions, promoting transparency and a shared understanding of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evaluate project requirements and scope, delivering detailed project plans and technical solutions that balanced feature richness with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industry best practices in the development of security features, prioritizing user trust through the integration of </w:t>
      </w:r>
      <w:r w:rsidRPr="00745DD3">
        <w:rPr>
          <w:rFonts w:ascii="Roboto Light" w:eastAsia="Roboto Light" w:hAnsi="Roboto Light" w:cs="Roboto Light"/>
          <w:b/>
          <w:bCs/>
          <w:color w:val="404040" w:themeColor="text1" w:themeTint="BF"/>
          <w:sz w:val="20"/>
          <w:szCs w:val="20"/>
        </w:rPr>
        <w:t xml:space="preserve">KYC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 mechanisms in user-centric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across the development pipeline, improving deployment efficiency and promoting a culture of accountability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all phases of software development, from </w:t>
      </w:r>
      <w:r w:rsidRPr="00745DD3">
        <w:rPr>
          <w:rFonts w:ascii="Roboto Light" w:eastAsia="Roboto Light" w:hAnsi="Roboto Light" w:cs="Roboto Light"/>
          <w:b/>
          <w:bCs/>
          <w:color w:val="404040" w:themeColor="text1" w:themeTint="BF"/>
          <w:sz w:val="20"/>
          <w:szCs w:val="20"/>
        </w:rPr>
        <w:t xml:space="preserve">architecture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API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knowledge sharing and onboarding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and training sessions on modern development tools and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team skill levels and project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contributing to sprint planning, retrospectives, and daily stand-ups, ensuring a high level of team communication and alignment with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effectively,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tracking and progress monitoring to ensure timely delivery of high-quality software solutions, fostering a proactive approach to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and refine product features based on user feedback and analysis, ensuring that engineering efforts are aligned with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reviews and code audits to enforce best standards of </w:t>
      </w:r>
      <w:r w:rsidRPr="00745DD3">
        <w:rPr>
          <w:rFonts w:ascii="Roboto Light" w:eastAsia="Roboto Light" w:hAnsi="Roboto Light" w:cs="Roboto Light"/>
          <w:b/>
          <w:bCs/>
          <w:color w:val="404040" w:themeColor="text1" w:themeTint="BF"/>
          <w:sz w:val="20"/>
          <w:szCs w:val="20"/>
        </w:rPr>
        <w:t xml:space="preserve">software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implementation, maintaining a high level of quality across all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server-side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reliability while adhering to modern software design principles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front-end applications with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interactivity and application responsiveness while ensuring compliance with accessibility standards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of third-party services and APIs into </w:t>
      </w:r>
      <w:r w:rsidRPr="00745DD3">
        <w:rPr>
          <w:rFonts w:ascii="Roboto Light" w:eastAsia="Roboto Light" w:hAnsi="Roboto Light" w:cs="Roboto Light"/>
          <w:b/>
          <w:bCs/>
          <w:color w:val="404040" w:themeColor="text1" w:themeTint="BF"/>
          <w:sz w:val="20"/>
          <w:szCs w:val="20"/>
        </w:rPr>
        <w:t xml:space="preserve">Microsoft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innovation and improving users' product experience through robust, reliable feature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assessments and code optimizations in backend services, ensuring optimal operability and service availability across multiple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all phases of the software development lifecycle, including design, coding, testing, and deployment, while actively contributing to project documentation and architecture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gather product requirements and implement feature sets that align with stakeholder expectations and business objectives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and integration tests utilizing </w:t>
      </w:r>
      <w:r w:rsidRPr="00745DD3">
        <w:rPr>
          <w:rFonts w:ascii="Roboto Light" w:eastAsia="Roboto Light" w:hAnsi="Roboto Light" w:cs="Roboto Light"/>
          <w:b/>
          <w:bCs/>
          <w:color w:val="404040" w:themeColor="text1" w:themeTint="BF"/>
          <w:sz w:val="20"/>
          <w:szCs w:val="20"/>
        </w:rPr>
        <w:t xml:space="preserve">Visual Studio 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and enabling quick feedback for new features and enhancements in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measures by implementing role-based access control and regular vulnerability assessments, ensuring protection of sensitive user data within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incoming software engineers, providing them with guidance on best practices for software development and effective collaboration within Agile teams, contributing to a positive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to facilitate tracking and reporting of development tasks and progress, ensuring transparency and accountability within team deliverables during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UI/UX designers to refine user interfaces, improving overall user experience and ensuring designs were feasible to implement within the technical constraints of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evaluation and implementation of new tools and technologies that improved development efficiency, reduced build times, and enhanced collaboration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