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Proficient in RF engineering and data analysis, with extensive expertise in Python, Pandas, and LTE technologies. Proven ability to optimize network performance and troubleshoot issues while ensuring compliance with standards and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Shell Scripting, C++, Java,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Matplotlib, SciPy, Excel, R,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RF Engineering Tools:</w:t>
      </w:r>
      <w:r w:rsidRPr="00745DD3">
        <w:rPr>
          <w:rFonts w:ascii="Roboto Light" w:eastAsia="Roboto Light" w:hAnsi="Roboto Light" w:cs="Roboto Light"/>
          <w:color w:val="404040" w:themeColor="text1" w:themeTint="BF"/>
          <w:sz w:val="20"/>
          <w:szCs w:val="20"/>
        </w:rPr>
        <w:t xml:space="preserve"> Wireshark, iPerf, NetScout, Agilent, Anritsu, Keysight, Tektronix, Fluke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Design &amp; Optimization:</w:t>
      </w:r>
      <w:r w:rsidRPr="00745DD3">
        <w:rPr>
          <w:rFonts w:ascii="Roboto Light" w:eastAsia="Roboto Light" w:hAnsi="Roboto Light" w:cs="Roboto Light"/>
          <w:color w:val="404040" w:themeColor="text1" w:themeTint="BF"/>
          <w:sz w:val="20"/>
          <w:szCs w:val="20"/>
        </w:rPr>
        <w:t xml:space="preserve"> LTE, 5G, KPI Analysis, Network Planning, Propagation Modeling, Cell Design, Site Surveying, PCI Planning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Angular, TensorFlow, PyTorch,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macOS, Docker, Kubernetes,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RF communication network designs, focusing on </w:t>
      </w:r>
      <w:r w:rsidRPr="00745DD3">
        <w:rPr>
          <w:rFonts w:ascii="Roboto Light" w:eastAsia="Roboto Light" w:hAnsi="Roboto Light" w:cs="Roboto Light"/>
          <w:b/>
          <w:bCs/>
          <w:color w:val="404040" w:themeColor="text1" w:themeTint="BF"/>
          <w:sz w:val="20"/>
          <w:szCs w:val="20"/>
        </w:rPr>
        <w:t xml:space="preser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5G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compliance with agency standards and performance metrics while continuously improving throughput and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algorithms to analyze RF performance metrics and provide insights that informed strategic improvements in network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run laboratory tests for </w:t>
      </w:r>
      <w:r w:rsidRPr="00745DD3">
        <w:rPr>
          <w:rFonts w:ascii="Roboto Light" w:eastAsia="Roboto Light" w:hAnsi="Roboto Light" w:cs="Roboto Light"/>
          <w:b/>
          <w:bCs/>
          <w:color w:val="404040" w:themeColor="text1" w:themeTint="BF"/>
          <w:sz w:val="20"/>
          <w:szCs w:val="20"/>
        </w:rPr>
        <w:t xml:space="preserve">ATG 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focusing on identifying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discrepancies and enhancing troubleshooting protocols for effective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that improved efficiency, resulting in reduced time spent on test case execution and improved accuracy of flight recordings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collection during flight tests, meticulously analyzing </w:t>
      </w:r>
      <w:r w:rsidRPr="00745DD3">
        <w:rPr>
          <w:rFonts w:ascii="Roboto Light" w:eastAsia="Roboto Light" w:hAnsi="Roboto Light" w:cs="Roboto Light"/>
          <w:b/>
          <w:bCs/>
          <w:color w:val="404040" w:themeColor="text1" w:themeTint="BF"/>
          <w:sz w:val="20"/>
          <w:szCs w:val="20"/>
        </w:rPr>
        <w:t xml:space="preserv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logs to pinpoint critical issues that impacted signal quality, user experience, and overall network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network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configuration, design reviews, and modifications based on real-time data from flight testing experiences and software development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training for junior engineers in </w:t>
      </w:r>
      <w:r w:rsidRPr="00745DD3">
        <w:rPr>
          <w:rFonts w:ascii="Roboto Light" w:eastAsia="Roboto Light" w:hAnsi="Roboto Light" w:cs="Roboto Light"/>
          <w:b/>
          <w:bCs/>
          <w:color w:val="404040" w:themeColor="text1" w:themeTint="BF"/>
          <w:sz w:val="20"/>
          <w:szCs w:val="20"/>
        </w:rPr>
        <w:t xml:space="preserv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fostering a culture of collaborative learning and ensuring adherence to project timelines and quality standards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test cases and results that improve knowledge sharing across teams, enabling quick accessibility to documentation related to </w:t>
      </w:r>
      <w:r w:rsidRPr="00745DD3">
        <w:rPr>
          <w:rFonts w:ascii="Roboto Light" w:eastAsia="Roboto Light" w:hAnsi="Roboto Light" w:cs="Roboto Light"/>
          <w:b/>
          <w:bCs/>
          <w:color w:val="404040" w:themeColor="text1" w:themeTint="BF"/>
          <w:sz w:val="20"/>
          <w:szCs w:val="20"/>
        </w:rPr>
        <w:t xml:space="preserve">RF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network traffic and performance, resulting in targeted fault resolutions and enhanced quality of service offerings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goals and establish testing criteria that align with client needs, ensuring that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meet all functional and safety requirements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existing RF network designs to recommend enhancements based on trends in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improvements in technology utilization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use of lab equipment, ensuring that testing procedures were efficient and cost-effective while keeping abreast of the latest developments in RF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testing sessions to troubleshoot networks under various conditions, enhancing the team's ability to adapt to changing environments and meet rigorous testing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senior management and stakeholders, creating visually engaging reports that seamlessly communicated complex data in an understandable manner while substantiating proposed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telecommunications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competitive edge and ensure that company practices align with the latest advancements and best practices in RF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implementing responsive designs and optimizing application performance for a broad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define project requirements, establishing clear specifications and facilitating communication among stakeholders on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aspects for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development processes and user manuals that facilitated the onboarding experience for new team members and users while ensuring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to resolve software and application-related issues, improving system stability and responding efficiently to user-reported bugs within existing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allowing for regular feedback cycles that improved overall project outcomes while ensuring timely delivery of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changes and collaborating effectively with team members on joint development initiatives, ensuring integration and deployment processes were streamlined.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efficiency by writing optimized SQL queries and developing APIs to connect user interfaces with server-side processes, improving application responsiveness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for unit, integration, and regression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reliability of code and reducing the occurrence of critical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 ship programs, sharing knowledge about coding best practices and architectural design principles to foster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technologies and frameworks to recommend tools that could improve existing systems, thereby increasing functionality and setting strategic direction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deployment scripts to automate the deployment process, significantly reducing downtime and ensuring a more efficient transition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innovative solutions for enhancing system security by integrating best practices in software development with a focus on authentication protocols and data protection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