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11 years of experience specializing in data manipulation, analysis, and visualization. Proficient in SQL and Python, adept at creating ETL workflows and delivering actionable insights through advanced reporting. Committed to optimizing data processing strategies and enhancing business intelligence capabilities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Ruby, Java, Kotlin,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Apache Kafka, Apache Airflow, Talend, Informatica, Microsoft SSIS, Pentaho,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PostgreSQL, MySQL, MongoDB, Microsoft SQL Server, Oracle,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and Visualization Tools:</w:t>
      </w:r>
      <w:r w:rsidRPr="00745DD3">
        <w:rPr>
          <w:rFonts w:ascii="Roboto Light" w:eastAsia="Roboto Light" w:hAnsi="Roboto Light" w:cs="Roboto Light"/>
          <w:color w:val="404040" w:themeColor="text1" w:themeTint="BF"/>
          <w:sz w:val="20"/>
          <w:szCs w:val="20"/>
        </w:rPr>
        <w:t xml:space="preserve"> Power BI, Tableau, Looker, Qlik, MATLAB, SAP Crystal Reports, Microsoft SSRS,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and Tools:</w:t>
      </w:r>
      <w:r w:rsidRPr="00745DD3">
        <w:rPr>
          <w:rFonts w:ascii="Roboto Light" w:eastAsia="Roboto Light" w:hAnsi="Roboto Light" w:cs="Roboto Light"/>
          <w:color w:val="404040" w:themeColor="text1" w:themeTint="BF"/>
          <w:sz w:val="20"/>
          <w:szCs w:val="20"/>
        </w:rPr>
        <w:t xml:space="preserve"> Excel, SPSS, SAS, Stata, NumPy, Pandas, Matplotlib, SciPy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automated 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tasks for multiple organizational departments, improving efficiency and accuracy of data acquisition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data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 robust </w:t>
      </w:r>
      <w:r w:rsidRPr="00745DD3">
        <w:rPr>
          <w:rFonts w:ascii="Roboto Light" w:eastAsia="Roboto Light" w:hAnsi="Roboto Light" w:cs="Roboto Light"/>
          <w:b/>
          <w:bCs/>
          <w:color w:val="404040" w:themeColor="text1" w:themeTint="BF"/>
          <w:sz w:val="20"/>
          <w:szCs w:val="20"/>
        </w:rPr>
        <w:t xml:space="preserve">relational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accessibility of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and cleaning data to extract key trends and patterns that informed business strategies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reporting strategies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dashboards and visual analytics to communicate insights to stakeholders effectively and improve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identifying bottlenecks, enhancing data pipelines, and reducing processing times while maintaining data integrity across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in-depth data analysis and reporting, employing advanced techniques like </w:t>
      </w:r>
      <w:r w:rsidRPr="00745DD3">
        <w:rPr>
          <w:rFonts w:ascii="Roboto Light" w:eastAsia="Roboto Light" w:hAnsi="Roboto Light" w:cs="Roboto Light"/>
          <w:b/>
          <w:bCs/>
          <w:color w:val="404040" w:themeColor="text1" w:themeTint="BF"/>
          <w:sz w:val="20"/>
          <w:szCs w:val="20"/>
        </w:rPr>
        <w:t xml:space="preserve">PivotTables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VLOOKUP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complex datasets for management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processes for acquiring data from both primary and secondary sources, ensuring robust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safeguarded data quality and accuracy throughout the analytics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management to prioritize business needs and provide insights, leveraging </w:t>
      </w:r>
      <w:r w:rsidRPr="00745DD3">
        <w:rPr>
          <w:rFonts w:ascii="Roboto Light" w:eastAsia="Roboto Light" w:hAnsi="Roboto Light" w:cs="Roboto Light"/>
          <w:b/>
          <w:bCs/>
          <w:color w:val="404040" w:themeColor="text1" w:themeTint="BF"/>
          <w:sz w:val="20"/>
          <w:szCs w:val="20"/>
        </w:rPr>
        <w:t xml:space="preserve">critical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address complex data challenges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w:t>
      </w:r>
      <w:r w:rsidRPr="00745DD3">
        <w:rPr>
          <w:rFonts w:ascii="Roboto Light" w:eastAsia="Roboto Light" w:hAnsi="Roboto Light" w:cs="Roboto Light"/>
          <w:b/>
          <w:bCs/>
          <w:color w:val="404040" w:themeColor="text1" w:themeTint="BF"/>
          <w:sz w:val="20"/>
          <w:szCs w:val="20"/>
        </w:rPr>
        <w:t xml:space="preserve">attention to detail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aspects of data handling—from acquisition to reporting—were executed with precision and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colleagues, fostering a collaborative environment where team members became adept at utilizing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better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in data analytics, constantly seeking opportunities to innovate and implement advanced statistical techniques using tools like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to the </w:t>
      </w:r>
      <w:r w:rsidRPr="00745DD3">
        <w:rPr>
          <w:rFonts w:ascii="Roboto Light" w:eastAsia="Roboto Light" w:hAnsi="Roboto Light" w:cs="Roboto Light"/>
          <w:b/>
          <w:bCs/>
          <w:color w:val="404040" w:themeColor="text1" w:themeTint="BF"/>
          <w:sz w:val="20"/>
          <w:szCs w:val="20"/>
        </w:rPr>
        <w:t xml:space="preserve">AlphaCollector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sharing insights from data analyses and facilitating discussions that led to improved understanding of client requirements surrounding data usage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expanding knowledge of new tools and frameworks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technical capabilities to meet organizational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smooth transitions while maintaining operational continuity within data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the healthcare industry, analyzing clinical, financial, and operational data, which enhanced strategic planning and operational efficiencies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that contributed to enhanced data management and processing,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creating tools that support in-house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and running complex database queries to retrieve and analyze data, ensuring reliable reporting and dashboards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 environments, effectively communicating technical concepts to non-technical stakeholders and improving user understanding of analytical outputs, enhancing overall project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establish technical specifications and product features, ensuring alignment between business objectives and technical deliverables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enhanced performance and reliability while ensuring scalability for growing datasets, utilizing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tools developed, ensuring that other teams and users can effectively utilize analytical capabilities with minimal training and support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software quality, sharing insights on programming techniques and optimization strategies related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issues related to data anomalies, ensuring teams deployed solutions to prevent recurrences and enhance data integrity across reporting tools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databases and data models focused on performance optimization, using indexing strategies and query performance tuning techniques to speed up information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and interns, fostering their development in programming languages and data analysis tools, creating an environment for knowledge-sharing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legacy applications for cloud environments, migrating systems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data security and compliance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of industry standards in software development and data analysis trends, ensuring delivery aligned with market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