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Proficient in statistical modeling, data analysis, and risk management, aiming to leverage expertise in Python and SAS to enhance credit risk evaluation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SAS, R,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VBA, Tableau, Power BI, MATLAB,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Predictive Modeling, Time Series Analysis, Data Mining, Hypothesis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Jupyter Notebook, RStudio, Anaconda, Visual Studio,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risk assessment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sets of customer data, ensuring comprehensive understanding of credit risk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statistical models for loan underwriting processes, integrating advanced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risk management strategies in line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reporting tools using </w:t>
      </w:r>
      <w:r w:rsidRPr="00745DD3">
        <w:rPr>
          <w:rFonts w:ascii="Roboto Light" w:eastAsia="Roboto Light" w:hAnsi="Roboto Light" w:cs="Roboto Light"/>
          <w:b/>
          <w:bCs/>
          <w:color w:val="404040" w:themeColor="text1" w:themeTint="BF"/>
          <w:sz w:val="20"/>
          <w:szCs w:val="20"/>
        </w:rPr>
        <w:t xml:space="preserve">Excel VBA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presentation and improving accessibility for stakeholders, thereby facilitating informed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workflow redesign initiatives, leveraging agile methodologies to enhance efficiency, while embracing collaboration and adaptability to meet project timelines and maintain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new financial products to identify potential risks, employing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and communicate complex risk scenarios effectively to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monitoring and reporting risk metrics consistently, engaging in proactive risk identification through data analysis and ongoing interaction with stakeholders to elevate risk awareness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analysts on quantitative methodologies and tools, fostering a culture of continuous improvement and empowering team members to leverage data effectively in their daily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risk committee meetings, presenting findings and analyses to senior leadership with clarity and professionalism, contributing to strategic discussions on credit risk exposures and mitigation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manipulate data from various databases, ensuring data accuracy and relevance in the analysis performed for internal reports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process redesign projects, focusing on technology integration that enhanced data processing capabilities within the credit risk division, ultimately driving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models and reporting processes, ensuring adherence to compliance and regulatory standards while serving as a reference point for peer analysts and auditors.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machine learning techniques in credit risk modeling, showcasing innovative approaches to risk evaluation through the use of advanced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IT teams to optimize data management systems, enhancing data flow and accessibility, which was crucial for timely decision-making and risk assessment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projects aimed at aligning quantitative analysis practices with industry standards, maintaining relevance and progressive methodologies that catered to evolving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stakeholder relationships to ensure alignment on risk strategies prioritizing customer needs while also fortifying organizational risk awareness and adherence to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within a collaborative team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software solutions that improved organizational efficiencies, showcasing ability to write clean,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development processes, adhering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deliver high-quality software solutions on time within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ensuring consistent delivery of quality products to clients while minimizing regression issues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code quality and adherence to standards, mentoring junior developers and sharing knowledge to foster a strong engineering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translate them into technical specifications, ensuring alignment of technical development with business objectives and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tools and techniques to troubleshoot applications, improving functionality through careful analysis of </w:t>
      </w:r>
      <w:r w:rsidRPr="00745DD3">
        <w:rPr>
          <w:rFonts w:ascii="Roboto Light" w:eastAsia="Roboto Light" w:hAnsi="Roboto Light" w:cs="Roboto Light"/>
          <w:b/>
          <w:bCs/>
          <w:color w:val="404040" w:themeColor="text1" w:themeTint="BF"/>
          <w:sz w:val="20"/>
          <w:szCs w:val="20"/>
        </w:rPr>
        <w:t xml:space="preserve">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files and performance metrics to enhance software usability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with third-party applications, enabling enhanced functionality and flexibility in software solutions while supporting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 processes and minimal downtime during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interactions with clients to understand their needs and provide tailored software solutions that successfully met or surpassed their expectations while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workflows and processes meticulously for future reference, ensuring both developers and stakeholders had clear insights into software development life cycles and operational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engagement, applying design principles that focus on user-centric design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employees on coding standards, best practices, and tools used within the organization, contributing to a well-informed team that adheres to quality software development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