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quantitative development and algorithmic trading infrastructure. Proven ability to architect scalable systems and enhance algorithmic execution through effective collaboration across technical teams. Strong background in low-latency processing, utilizing Python, C++, and Java for core development. Deep expertise in market data systems and real-time analytics to drive continuous improvement and system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SQL, Go, Rust,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Node.js, React, pandas, NumPy,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GCP, Redis,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Algorithmic Trading:</w:t>
      </w:r>
      <w:r w:rsidRPr="00745DD3">
        <w:rPr>
          <w:rFonts w:ascii="Roboto Light" w:eastAsia="Roboto Light" w:hAnsi="Roboto Light" w:cs="Roboto Light"/>
          <w:color w:val="404040" w:themeColor="text1" w:themeTint="BF"/>
          <w:sz w:val="20"/>
          <w:szCs w:val="20"/>
        </w:rPr>
        <w:t xml:space="preserve"> Quantitative Strategies, Execution Logic, Backtesting Frameworks, Execution Gateways, Trading Systems Design, Market Data Normalization, Risk Filters, Simulation Engines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Reliability:</w:t>
      </w:r>
      <w:r w:rsidRPr="00745DD3">
        <w:rPr>
          <w:rFonts w:ascii="Roboto Light" w:eastAsia="Roboto Light" w:hAnsi="Roboto Light" w:cs="Roboto Light"/>
          <w:color w:val="404040" w:themeColor="text1" w:themeTint="BF"/>
          <w:sz w:val="20"/>
          <w:szCs w:val="20"/>
        </w:rPr>
        <w:t xml:space="preserve"> Prometheus, Grafana, ELK Stack, Circuit Breakers, Telemetry, Automated Failovers, Kill-switches, Alerting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of the algorithmic trading system, implementing </w:t>
      </w:r>
      <w:r w:rsidRPr="00745DD3">
        <w:rPr>
          <w:rFonts w:ascii="Roboto Light" w:eastAsia="Roboto Light" w:hAnsi="Roboto Light" w:cs="Roboto Light"/>
          <w:b/>
          <w:bCs/>
          <w:color w:val="404040" w:themeColor="text1" w:themeTint="BF"/>
          <w:sz w:val="20"/>
          <w:szCs w:val="20"/>
        </w:rPr>
        <w:t xml:space="preserve">low-latency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high-throughput services to effectively support spot and derivatives markets across multiple venues, achieving enhanced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best practices and standards, collaborating with cross-functional teams to ensure all components meet reliability and quality benchmarks relying on robust </w:t>
      </w:r>
      <w:r w:rsidRPr="00745DD3">
        <w:rPr>
          <w:rFonts w:ascii="Roboto Light" w:eastAsia="Roboto Light" w:hAnsi="Roboto Light" w:cs="Roboto Light"/>
          <w:b/>
          <w:bCs/>
          <w:color w:val="404040" w:themeColor="text1" w:themeTint="BF"/>
          <w:sz w:val="20"/>
          <w:szCs w:val="20"/>
        </w:rPr>
        <w:t xml:space="preserve">coding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libraries for real-time analytics, integrating various market data feeds and establishing comprehensive logic for </w:t>
      </w:r>
      <w:r w:rsidRPr="00745DD3">
        <w:rPr>
          <w:rFonts w:ascii="Roboto Light" w:eastAsia="Roboto Light" w:hAnsi="Roboto Light" w:cs="Roboto Light"/>
          <w:b/>
          <w:bCs/>
          <w:color w:val="404040" w:themeColor="text1" w:themeTint="BF"/>
          <w:sz w:val="20"/>
          <w:szCs w:val="20"/>
        </w:rPr>
        <w:t xml:space="preserve">signal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position management, optimizing system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backtesting frameworks, creating simulation engines that improved testing efficiency and accuracy for various quantitative strategies, thereby enhancing overall strategy deployment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solutions and diagnostic tools to ensure continuous system performance and rapid incident response, significantly reducing downtime through effective </w:t>
      </w:r>
      <w:r w:rsidRPr="00745DD3">
        <w:rPr>
          <w:rFonts w:ascii="Roboto Light" w:eastAsia="Roboto Light" w:hAnsi="Roboto Light" w:cs="Roboto Light"/>
          <w:b/>
          <w:bCs/>
          <w:color w:val="404040" w:themeColor="text1" w:themeTint="BF"/>
          <w:sz w:val="20"/>
          <w:szCs w:val="20"/>
        </w:rPr>
        <w:t xml:space="preserve">incident management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promoting best practices in </w:t>
      </w:r>
      <w:r w:rsidRPr="00745DD3">
        <w:rPr>
          <w:rFonts w:ascii="Roboto Light" w:eastAsia="Roboto Light" w:hAnsi="Roboto Light" w:cs="Roboto Light"/>
          <w:b/>
          <w:bCs/>
          <w:color w:val="404040" w:themeColor="text1" w:themeTint="BF"/>
          <w:sz w:val="20"/>
          <w:szCs w:val="20"/>
        </w:rPr>
        <w:t xml:space="preserve">quantitative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Head of Trading to refine </w:t>
      </w:r>
      <w:r w:rsidRPr="00745DD3">
        <w:rPr>
          <w:rFonts w:ascii="Roboto Light" w:eastAsia="Roboto Light" w:hAnsi="Roboto Light" w:cs="Roboto Light"/>
          <w:b/>
          <w:bCs/>
          <w:color w:val="404040" w:themeColor="text1" w:themeTint="BF"/>
          <w:sz w:val="20"/>
          <w:szCs w:val="20"/>
        </w:rPr>
        <w:t xml:space="preserve">execution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mitigate slippage through adaptive algorithms tailored for market conditions, significantly improving trade execution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multi-channel data pipelines that effectively handled large volumes of </w:t>
      </w:r>
      <w:r w:rsidRPr="00745DD3">
        <w:rPr>
          <w:rFonts w:ascii="Roboto Light" w:eastAsia="Roboto Light" w:hAnsi="Roboto Light" w:cs="Roboto Light"/>
          <w:b/>
          <w:bCs/>
          <w:color w:val="404040" w:themeColor="text1" w:themeTint="BF"/>
          <w:sz w:val="20"/>
          <w:szCs w:val="20"/>
        </w:rPr>
        <w:t xml:space="preserve">real-time financial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SQL and NoSQL databases to enhance data accessibility and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comprehensive risk management tools, directly supporting decision-making processes by integrating effective analysis methodologies and real-time risk assessment capabilities into trading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modular execution framework with adaptive algorithm behavior capabilities, ensuring flexibility for traders while maintaining robust performance under diverse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diagnostic tools and alerting systems that provided insights into system performance, enabling proactive detection and resolution of issues before impacting operations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strategy meetings, contributing technical insights and architectural considerations to ensure alignment between quantitative strategy development and system capabilities, enhancing cooperative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enhanced version of the existing trading stack, integrating new technologies and solutions that fostered innovation and improved the overall agility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educational program for junior staff members on best practices in </w:t>
      </w:r>
      <w:r w:rsidRPr="00745DD3">
        <w:rPr>
          <w:rFonts w:ascii="Roboto Light" w:eastAsia="Roboto Light" w:hAnsi="Roboto Light" w:cs="Roboto Light"/>
          <w:b/>
          <w:bCs/>
          <w:color w:val="404040" w:themeColor="text1" w:themeTint="BF"/>
          <w:sz w:val="20"/>
          <w:szCs w:val="20"/>
        </w:rPr>
        <w:t xml:space="preserve">algorithmic trading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architecture, enhancing team capabilities and fostering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low-latency data handling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real-time execution for high-frequency trading strategies, leading to measurable improvements in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for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high performance and security while maintaining seamless user experiences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coding and refactoring efforts to modernize legacy trading applications,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modularity and scalability across the trading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of real-time systems, focusing on continuous integration and deployment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solutions for market data processing and normalization,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data exchange and integration across multiple platforms within Microsoft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low-latency solutions, driving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practices while adapting to the dynamic needs of trading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new verticals in system architecture, increasing operational efficiency by implementing distributed systems techniques and leveraging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implementations, which led to improved runtime efficiency and enhanced data retrieval speeds critical for trading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driving continuous feedback loops to enhance team performance and addressing technical debt within the existing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improve application security through implementing advanced authentication and authorization protocols, maintaining compliance with industry standards and best practices for secure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while significantly decreasing regression issues in production releases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programmers, ensuring adherence to standardized coding practices while fostering a culture of learning and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product management to translate business requirements into technical specifications, ensuring software solutions met user needs while adhering to high technical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