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web and mobile applications, adept at bridging actuarial science and data engineering through innovative solutions. Proven track record in leading teams, fostering a culture of collaboration and delivering high-quality analyses. Strong analytical problem-solver dedicated to optimizing data workflows and enhancing productivity through advanced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SAS, Java,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AWS, Azure, Google Cloud, Apache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NoSQL, Data Lakes,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integrate advanced analytics into actuarial processes, driving </w:t>
      </w:r>
      <w:r w:rsidRPr="00745DD3">
        <w:rPr>
          <w:rFonts w:ascii="Roboto Light" w:eastAsia="Roboto Light" w:hAnsi="Roboto Light" w:cs="Roboto Light"/>
          <w:b/>
          <w:bCs/>
          <w:color w:val="404040" w:themeColor="text1" w:themeTint="BF"/>
          <w:sz w:val="20"/>
          <w:szCs w:val="20"/>
        </w:rPr>
        <w:t xml:space="preserve">data-driven decision-making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strategies and enhancing the overall efficiency of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actuarial teams to ensure accurate data ingestion and </w:t>
      </w:r>
      <w:r w:rsidRPr="00745DD3">
        <w:rPr>
          <w:rFonts w:ascii="Roboto Light" w:eastAsia="Roboto Light" w:hAnsi="Roboto Light" w:cs="Roboto Light"/>
          <w:b/>
          <w:bCs/>
          <w:color w:val="404040" w:themeColor="text1" w:themeTint="BF"/>
          <w:sz w:val="20"/>
          <w:szCs w:val="20"/>
        </w:rPr>
        <w:t xml:space="preserve">structuring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analytical methodologies with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data workflows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actuarial needs, establishing a robust ecosystem that promotes both </w:t>
      </w:r>
      <w:r w:rsidRPr="00745DD3">
        <w:rPr>
          <w:rFonts w:ascii="Roboto Light" w:eastAsia="Roboto Light" w:hAnsi="Roboto Light" w:cs="Roboto Light"/>
          <w:b/>
          <w:bCs/>
          <w:color w:val="404040" w:themeColor="text1" w:themeTint="BF"/>
          <w:sz w:val="20"/>
          <w:szCs w:val="20"/>
        </w:rPr>
        <w:t xml:space="preserve">data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comply with regulatory standards, ensuring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high integrity throughout all actuarial data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actuarial teams, optimizing internal workflows and addressing inefficiencies to significantly improve overall team productivity and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suite of actuarial capabilities, incorporating processes for portfolio re-rating which improved the understanding of impact from proposed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applications within a </w:t>
      </w:r>
      <w:r w:rsidRPr="00745DD3">
        <w:rPr>
          <w:rFonts w:ascii="Roboto Light" w:eastAsia="Roboto Light" w:hAnsi="Roboto Light" w:cs="Roboto Light"/>
          <w:b/>
          <w:bCs/>
          <w:color w:val="404040" w:themeColor="text1" w:themeTint="BF"/>
          <w:sz w:val="20"/>
          <w:szCs w:val="20"/>
        </w:rPr>
        <w:t xml:space="preserve">cloud-based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w:t>
      </w:r>
      <w:r w:rsidRPr="00745DD3">
        <w:rPr>
          <w:rFonts w:ascii="Roboto Light" w:eastAsia="Roboto Light" w:hAnsi="Roboto Light" w:cs="Roboto Light"/>
          <w:b/>
          <w:bCs/>
          <w:color w:val="404040" w:themeColor="text1" w:themeTint="BF"/>
          <w:sz w:val="20"/>
          <w:szCs w:val="20"/>
        </w:rPr>
        <w:t xml:space="preserve">actuarial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data-driven pricing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relationships with various stakeholders, including business technology partners, to identify and resolve potential system issues during data analysis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several key processes to improve the efficiency and accuracy of actuarial operations, leveraging modern programming techniques and strategic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consistency and compliance across the actuarial landscape through structured training and support initiatives that promoted familiarity with innovative pricing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scalable programming solutions through innovative problem solving, aligning with </w:t>
      </w:r>
      <w:r w:rsidRPr="00745DD3">
        <w:rPr>
          <w:rFonts w:ascii="Roboto Light" w:eastAsia="Roboto Light" w:hAnsi="Roboto Light" w:cs="Roboto Light"/>
          <w:b/>
          <w:bCs/>
          <w:color w:val="404040" w:themeColor="text1" w:themeTint="BF"/>
          <w:sz w:val="20"/>
          <w:szCs w:val="20"/>
        </w:rPr>
        <w:t xml:space="preserve">organizational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enhanced key performance metrics at a departmental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analytical findings to executive leadership, translating complex technical insights into actionable strategies that aligned with core business goals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members in </w:t>
      </w:r>
      <w:r w:rsidRPr="00745DD3">
        <w:rPr>
          <w:rFonts w:ascii="Roboto Light" w:eastAsia="Roboto Light" w:hAnsi="Roboto Light" w:cs="Roboto Light"/>
          <w:b/>
          <w:bCs/>
          <w:color w:val="404040" w:themeColor="text1" w:themeTint="BF"/>
          <w:sz w:val="20"/>
          <w:szCs w:val="20"/>
        </w:rPr>
        <w:t xml:space="preserve">Python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project management, fostering an environment of continuous learning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framework for data architecture that clarified relationships between actuarial data needs and business objectives, enhancing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cross-functional collaboration on projects involving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innovative thinking and new applications of existing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scalable applications and tools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optimized software solutions in a large-scale enterprise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define project goals, and deliver results that aligned with strategic direction, ensuring stakeholder satisfaction and business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processes, leading to improved project timelines and enhanced responsiveness to change requests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 software solutions and tools to facilitate improved data analysis and reporting, utilizing comprehensive knowledge of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analysis and design sessions to enhance existing applications and optimize workflows, utilizing hands-on coding and analytic problem-solving skills for effective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deployment processes through automation and collaboration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testing procedures, leveraging knowledge of software quality assurance techniques to ensure high-quality deliverables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tools, promoting knowledge sharing and continuous improvement in technical capabilities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 timelines while mitigating risks through proactive stakeholder communication and meticulous attention to detail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and user guides for all software projects, ensuring clarity and consistency in communications to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performance tuning of SQL queries and application code, successfully enhancing processing times and user experience standards on numerous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drive the roadmap for new features and solutions, aligning development efforts with company strategies and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