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detail-oriented Software Engineer with over 11 years of experience in web and mobile applications. Proven expertise in Python API development using FastAPI and Flask, deploying solutions on AWS, and integrating modern AI and ML technologies. Adept at collaborating across cross-functional teams to deliver high-quality, scalable, and secure systems while maintaining a strong focus on clean coding practices and agile methodologies.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Java, HTML, CSS, SQL, TypeScript, Bash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FastAPI, Flask, Django REST, React, Node.js, TensorFlow, PyTorch,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DevOps:</w:t>
      </w:r>
      <w:r w:rsidRPr="00745DD3">
        <w:rPr>
          <w:rFonts w:ascii="Roboto Light" w:eastAsia="Roboto Light" w:hAnsi="Roboto Light" w:cs="Roboto Light"/>
          <w:color w:val="404040" w:themeColor="text1" w:themeTint="BF"/>
          <w:sz w:val="20"/>
          <w:szCs w:val="20"/>
        </w:rPr>
        <w:t xml:space="preserve"> AWS Lambda, API Gateway, S3, EC2, IAM, CloudWatch,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Systems:</w:t>
      </w:r>
      <w:r w:rsidRPr="00745DD3">
        <w:rPr>
          <w:rFonts w:ascii="Roboto Light" w:eastAsia="Roboto Light" w:hAnsi="Roboto Light" w:cs="Roboto Light"/>
          <w:color w:val="404040" w:themeColor="text1" w:themeTint="BF"/>
          <w:sz w:val="20"/>
          <w:szCs w:val="20"/>
        </w:rPr>
        <w:t xml:space="preserve"> PostgreSQL, MongoDB, MySQL, Redis,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and Protocols:</w:t>
      </w:r>
      <w:r w:rsidRPr="00745DD3">
        <w:rPr>
          <w:rFonts w:ascii="Roboto Light" w:eastAsia="Roboto Light" w:hAnsi="Roboto Light" w:cs="Roboto Light"/>
          <w:color w:val="404040" w:themeColor="text1" w:themeTint="BF"/>
          <w:sz w:val="20"/>
          <w:szCs w:val="20"/>
        </w:rPr>
        <w:t xml:space="preserve"> REST, GraphQL, SOAP, gRPC, WebSockets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and secure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-based APIs using </w:t>
      </w:r>
      <w:r w:rsidRPr="00745DD3">
        <w:rPr>
          <w:rFonts w:ascii="Roboto Light" w:eastAsia="Roboto Light" w:hAnsi="Roboto Light" w:cs="Roboto Light"/>
          <w:b/>
          <w:bCs/>
          <w:color w:val="404040" w:themeColor="text1" w:themeTint="BF"/>
          <w:sz w:val="20"/>
          <w:szCs w:val="20"/>
        </w:rPr>
        <w:t xml:space="preserve">FastAPI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responsiveness for mission-critical applications in a dynamic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advanced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into operational mission applications through seamless deployment of models, significantly enhancing system intelligence and adaptability for evolving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multidisciplinary teams including engineering, data, and DevSecOps, fostering a culture of continuous improvement while ensuring application integrity through thorough integration testing and code reviews.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the deployment process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services such as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API Gateway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monitoring and diagnostics capabilities of production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CI/CD pipelines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automated testing and deployment, resulting in consistent delivery of high-quality software in agile sprint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w:t>
      </w:r>
      <w:r w:rsidRPr="00745DD3">
        <w:rPr>
          <w:rFonts w:ascii="Roboto Light" w:eastAsia="Roboto Light" w:hAnsi="Roboto Light" w:cs="Roboto Light"/>
          <w:b/>
          <w:bCs/>
          <w:color w:val="404040" w:themeColor="text1" w:themeTint="BF"/>
          <w:sz w:val="20"/>
          <w:szCs w:val="20"/>
        </w:rPr>
        <w:t xml:space="preserve">best coding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the team, elevating the overall quality of code contributions and fostering a collaborative environment for skill enhancement.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extensive documentation for the APIs developed, ensuring comprehensive clarity on usage and integration, improving onboarding for new engineers and reducing time to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sprint planning and retrospectives, fostering an environment of open communication and collaboration among team members, driving the collective success of project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performance tuning of deployed applications, leveraging tools like </w:t>
      </w:r>
      <w:r w:rsidRPr="00745DD3">
        <w:rPr>
          <w:rFonts w:ascii="Roboto Light" w:eastAsia="Roboto Light" w:hAnsi="Roboto Light" w:cs="Roboto Light"/>
          <w:b/>
          <w:bCs/>
          <w:color w:val="404040" w:themeColor="text1" w:themeTint="BF"/>
          <w:sz w:val="20"/>
          <w:szCs w:val="20"/>
        </w:rPr>
        <w:t xml:space="preserve">AWS 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monitoring and optimization, ultimately elevating user experience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security protocols in API designs through the implementation of OAuth and JWT for secure authentication processes, significantly reducing vulnerabilities in mission critical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contributed to team discussions on architectural evolution, instilling a mindset of quality assurance on all development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integrated new technologies and tools into the existing stack, maintaining alignment with industry best practices and ensuring scalability for future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strong agile development practices in a team environment, ensuring adherence to timelines and quality standards while adapting to rapidly changing project requirements and stakeholder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technical workshops and trainings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enhancing team skills and exposure to emerging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 participant in community forums and coding challenges, promoting continuous learning and innovative approaches to software development.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backend services for enterprise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consistently meeting specifications for performance and quality in a fast-paced technology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frontend developers to integrate APIs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fostering seamless user interactions and enhancing overall product usability.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and led the migration of legacy systems to microservices architecture, employing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operations and improve scalability across diverse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SQL and NoSQL databases, optimizing database structures to improve performance and reduce latency for core application services while utilizing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teamwork to gather requirements from stakeholders, translating business objectives into actionable technical specifications, ensuring alignment of project deliverables with client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Agile methodologies to manage projects, leading multiple sprint cycles that included regular demonstrations to stakeholders for feedback and iterative improvement of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automated testing protocols, enhancing code reliability and delivering robust applications to meet constantly evolving client requirements and compliance regulations.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support and guidance for troubleshooting production issues, demonstrating strong problem-solving skills while coordinating with relevant departments for optimal resolutions.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detailed technical documentation and user manuals to facilitate ease of onboarding for new team members and streamline knowledge transfer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new employees on software development best practices, enhancing team productivity and proficiency with in-house systems and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internal tooling and libraries aimed at improving developer workflows, boosting overall efficiency and project turnaround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 processes, fostering a culture of constructive feedback and continuous improvement of coding standards across the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